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6.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oter5.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endnotes.xml" ContentType="application/vnd.openxmlformats-officedocument.wordprocessingml.endnote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footnotes.xml" ContentType="application/vnd.openxmlformats-officedocument.wordprocessingml.footnotes+xml"/>
  <Override PartName="/word/footer4.xml" ContentType="application/vnd.openxmlformats-officedocument.wordprocessingml.footer+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992"/>
        <w:jc w:val="right"/>
        <w:spacing w:lineRule="auto" w:line="276"/>
        <w:rPr>
          <w:rFonts w:ascii="Times New Roman" w:hAnsi="Times New Roman" w:cs="Times New Roman" w:eastAsia="Times New Roman"/>
          <w:sz w:val="24"/>
        </w:rPr>
      </w:pPr>
      <w:r>
        <w:rPr>
          <w:rFonts w:ascii="Times New Roman" w:hAnsi="Times New Roman" w:cs="Times New Roman" w:eastAsia="Times New Roman"/>
          <w:sz w:val="24"/>
        </w:rPr>
      </w:r>
      <w:bookmarkStart w:id="0" w:name="_Toc84499257"/>
      <w:r>
        <w:rPr>
          <w:rFonts w:ascii="Times New Roman" w:hAnsi="Times New Roman" w:cs="Times New Roman" w:eastAsia="Times New Roman"/>
          <w:sz w:val="24"/>
          <w:lang w:val="ru-RU"/>
        </w:rPr>
      </w:r>
      <w:r>
        <w:rPr>
          <w:rFonts w:ascii="Times New Roman" w:hAnsi="Times New Roman" w:cs="Times New Roman" w:eastAsia="Times New Roman"/>
          <w:sz w:val="24"/>
        </w:rPr>
        <w:t xml:space="preserve">Приложение </w:t>
      </w:r>
      <w:r>
        <w:rPr>
          <w:rFonts w:ascii="Times New Roman" w:hAnsi="Times New Roman" w:cs="Times New Roman" w:eastAsia="Times New Roman"/>
          <w:sz w:val="24"/>
          <w:lang w:val="ru-RU"/>
        </w:rPr>
        <w:t xml:space="preserve">2</w:t>
      </w:r>
      <w:r>
        <w:rPr>
          <w:rFonts w:ascii="Times New Roman" w:hAnsi="Times New Roman" w:cs="Times New Roman" w:eastAsia="Times New Roman"/>
          <w:sz w:val="24"/>
          <w:lang w:val="ru-RU"/>
        </w:rPr>
        <w:t xml:space="preserve">.</w:t>
      </w:r>
      <w:r>
        <w:rPr>
          <w:rFonts w:ascii="Times New Roman" w:hAnsi="Times New Roman" w:cs="Times New Roman" w:eastAsia="Times New Roman"/>
          <w:sz w:val="24"/>
          <w:lang w:val="ru-RU"/>
        </w:rPr>
        <w:t xml:space="preserve"> </w:t>
      </w:r>
      <w:r>
        <w:rPr>
          <w:rFonts w:ascii="Times New Roman" w:hAnsi="Times New Roman" w:cs="Times New Roman" w:eastAsia="Times New Roman"/>
          <w:sz w:val="24"/>
          <w:lang w:val="ru-RU"/>
        </w:rPr>
        <w:t xml:space="preserve">П</w:t>
      </w:r>
      <w:r>
        <w:rPr>
          <w:rFonts w:ascii="Times New Roman" w:hAnsi="Times New Roman" w:cs="Times New Roman" w:eastAsia="Times New Roman"/>
          <w:sz w:val="24"/>
        </w:rPr>
        <w:t xml:space="preserve">рограммы</w:t>
      </w:r>
      <w:r>
        <w:rPr>
          <w:rFonts w:ascii="Times New Roman" w:hAnsi="Times New Roman" w:cs="Times New Roman" w:eastAsia="Times New Roman"/>
          <w:sz w:val="24"/>
        </w:rPr>
        <w:t xml:space="preserve"> профессиональных модулей</w:t>
      </w:r>
      <w:bookmarkEnd w:id="0"/>
      <w:r>
        <w:rPr>
          <w:rFonts w:ascii="Times New Roman" w:hAnsi="Times New Roman" w:cs="Times New Roman" w:eastAsia="Times New Roman"/>
          <w:sz w:val="24"/>
        </w:rPr>
      </w:r>
      <w:r/>
    </w:p>
    <w:p>
      <w:pPr>
        <w:pStyle w:val="1121"/>
        <w:jc w:val="right"/>
        <w:spacing w:lineRule="auto" w:line="276" w:after="0"/>
        <w:rPr>
          <w:rFonts w:ascii="Times New Roman" w:hAnsi="Times New Roman" w:cs="Times New Roman" w:eastAsia="Times New Roman"/>
          <w:b/>
          <w:bCs/>
          <w:sz w:val="24"/>
        </w:rPr>
      </w:pPr>
      <w:r>
        <w:rPr>
          <w:rFonts w:ascii="Times New Roman" w:hAnsi="Times New Roman" w:cs="Times New Roman" w:eastAsia="Times New Roman"/>
          <w:sz w:val="24"/>
        </w:rPr>
      </w:r>
      <w:bookmarkStart w:id="1" w:name="_Toc84499258"/>
      <w:r>
        <w:rPr>
          <w:rFonts w:ascii="Times New Roman" w:hAnsi="Times New Roman" w:cs="Times New Roman" w:eastAsia="Times New Roman"/>
          <w:b/>
          <w:bCs/>
          <w:sz w:val="24"/>
        </w:rPr>
        <w:t xml:space="preserve">Приложение </w:t>
      </w: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t xml:space="preserve">.2</w:t>
      </w:r>
      <w:bookmarkEnd w:id="1"/>
      <w:r>
        <w:rPr>
          <w:rFonts w:ascii="Times New Roman" w:hAnsi="Times New Roman" w:cs="Times New Roman" w:eastAsia="Times New Roman"/>
          <w:sz w:val="24"/>
        </w:rPr>
      </w:r>
      <w:r/>
    </w:p>
    <w:p>
      <w:pPr>
        <w:pStyle w:val="991"/>
        <w:jc w:val="right"/>
        <w:spacing w:lineRule="auto" w:line="276" w:after="0"/>
        <w:rPr>
          <w:rFonts w:ascii="Times New Roman" w:hAnsi="Times New Roman" w:cs="Times New Roman" w:eastAsia="Times New Roman"/>
          <w:b/>
          <w:i/>
          <w:sz w:val="24"/>
          <w:szCs w:val="24"/>
        </w:rPr>
      </w:pPr>
      <w:r>
        <w:rPr>
          <w:rFonts w:ascii="Times New Roman" w:hAnsi="Times New Roman" w:cs="Times New Roman" w:eastAsia="Times New Roman"/>
          <w:sz w:val="24"/>
          <w:szCs w:val="24"/>
        </w:rPr>
        <w:t xml:space="preserve">к</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ПООП-П</w:t>
      </w:r>
      <w:r>
        <w:rPr>
          <w:rFonts w:ascii="Times New Roman" w:hAnsi="Times New Roman" w:cs="Times New Roman" w:eastAsia="Times New Roman"/>
          <w:sz w:val="24"/>
          <w:szCs w:val="24"/>
        </w:rPr>
        <w:t xml:space="preserve"> </w:t>
      </w:r>
      <w:r>
        <w:rPr>
          <w:rFonts w:ascii="Times New Roman" w:hAnsi="Times New Roman" w:cs="Times New Roman" w:eastAsia="Times New Roman"/>
          <w:i w:val="false"/>
          <w:sz w:val="24"/>
          <w:szCs w:val="24"/>
        </w:rPr>
        <w:t xml:space="preserve">специальности</w:t>
      </w:r>
      <w:r>
        <w:rPr>
          <w:rFonts w:ascii="Times New Roman" w:hAnsi="Times New Roman" w:cs="Times New Roman" w:eastAsia="Times New Roman"/>
          <w:b/>
          <w:i w:val="false"/>
          <w:sz w:val="24"/>
          <w:szCs w:val="24"/>
        </w:rPr>
        <w:t xml:space="preserve"> </w:t>
      </w:r>
      <w:r>
        <w:rPr>
          <w:rFonts w:ascii="Times New Roman" w:hAnsi="Times New Roman" w:cs="Times New Roman" w:eastAsia="Times New Roman"/>
          <w:sz w:val="24"/>
        </w:rPr>
      </w:r>
      <w:r/>
    </w:p>
    <w:p>
      <w:pPr>
        <w:pStyle w:val="991"/>
        <w:jc w:val="right"/>
        <w:spacing w:lineRule="auto" w:line="276" w:after="0"/>
        <w:rPr>
          <w:rFonts w:ascii="Times New Roman" w:hAnsi="Times New Roman" w:cs="Times New Roman" w:eastAsia="Times New Roman"/>
          <w:b w:val="false"/>
          <w:i w:val="false"/>
          <w:sz w:val="24"/>
          <w:szCs w:val="24"/>
        </w:rPr>
      </w:pPr>
      <w:r>
        <w:rPr>
          <w:rFonts w:ascii="Times New Roman" w:hAnsi="Times New Roman" w:cs="Times New Roman" w:eastAsia="Times New Roman"/>
          <w:b w:val="false"/>
          <w:i w:val="false"/>
          <w:sz w:val="24"/>
          <w:szCs w:val="24"/>
        </w:rPr>
        <w:t xml:space="preserve">19.02.12</w:t>
      </w:r>
      <w:r>
        <w:rPr>
          <w:rFonts w:ascii="Times New Roman" w:hAnsi="Times New Roman" w:cs="Times New Roman" w:eastAsia="Times New Roman"/>
          <w:b w:val="false"/>
          <w:i w:val="false"/>
          <w:sz w:val="24"/>
          <w:szCs w:val="24"/>
        </w:rPr>
        <w:t xml:space="preserve"> Технология произв</w:t>
      </w:r>
      <w:r>
        <w:rPr>
          <w:rFonts w:ascii="Times New Roman" w:hAnsi="Times New Roman" w:cs="Times New Roman" w:eastAsia="Times New Roman"/>
          <w:b w:val="false"/>
          <w:i w:val="false"/>
          <w:sz w:val="24"/>
          <w:szCs w:val="24"/>
        </w:rPr>
        <w:t xml:space="preserve">одства продукции животноводства</w:t>
      </w:r>
      <w:r>
        <w:rPr>
          <w:rFonts w:ascii="Times New Roman" w:hAnsi="Times New Roman" w:cs="Times New Roman" w:eastAsia="Times New Roman"/>
          <w:b w:val="false"/>
          <w:i w:val="false"/>
          <w:sz w:val="24"/>
        </w:rPr>
      </w:r>
      <w:r/>
    </w:p>
    <w:p>
      <w:pPr>
        <w:pStyle w:val="991"/>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r/>
    </w:p>
    <w:p>
      <w:pPr>
        <w:pStyle w:val="991"/>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r/>
    </w:p>
    <w:p>
      <w:pPr>
        <w:pStyle w:val="991"/>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r/>
    </w:p>
    <w:p>
      <w:pPr>
        <w:pStyle w:val="991"/>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r/>
    </w:p>
    <w:p>
      <w:pPr>
        <w:pStyle w:val="991"/>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r/>
    </w:p>
    <w:p>
      <w:pPr>
        <w:pStyle w:val="991"/>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r/>
    </w:p>
    <w:p>
      <w:pPr>
        <w:pStyle w:val="991"/>
        <w:jc w:val="cente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color w:val="000000"/>
          <w:sz w:val="24"/>
          <w:szCs w:val="24"/>
        </w:rPr>
        <w:t xml:space="preserve">ПРИМЕРНАЯ РАБОЧАЯ ПРОГРАММА</w:t>
      </w:r>
      <w:r>
        <w:rPr>
          <w:rFonts w:ascii="Times New Roman" w:hAnsi="Times New Roman" w:cs="Times New Roman" w:eastAsia="Times New Roman"/>
          <w:b/>
          <w:sz w:val="24"/>
          <w:szCs w:val="24"/>
        </w:rPr>
        <w:t xml:space="preserve"> </w:t>
      </w:r>
      <w:r>
        <w:rPr>
          <w:rFonts w:ascii="Times New Roman" w:hAnsi="Times New Roman" w:cs="Times New Roman" w:eastAsia="Times New Roman"/>
          <w:sz w:val="24"/>
        </w:rPr>
      </w:r>
      <w:r/>
    </w:p>
    <w:p>
      <w:pPr>
        <w:pStyle w:val="991"/>
        <w:jc w:val="cente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ПРОФЕССИОНАЛЬНОГО МОДУЛЯ</w:t>
      </w:r>
      <w:r>
        <w:rPr>
          <w:rFonts w:ascii="Times New Roman" w:hAnsi="Times New Roman" w:cs="Times New Roman" w:eastAsia="Times New Roman"/>
          <w:sz w:val="24"/>
        </w:rPr>
      </w:r>
      <w:r/>
    </w:p>
    <w:p>
      <w:pPr>
        <w:pStyle w:val="991"/>
        <w:jc w:val="center"/>
        <w:spacing w:lineRule="auto" w:line="276"/>
        <w:rPr>
          <w:rFonts w:ascii="Times New Roman" w:hAnsi="Times New Roman" w:cs="Times New Roman" w:eastAsia="Times New Roman"/>
          <w:b/>
          <w:sz w:val="24"/>
          <w:szCs w:val="24"/>
          <w:u w:val="none"/>
        </w:rPr>
      </w:pPr>
      <w:r>
        <w:rPr>
          <w:rFonts w:ascii="Times New Roman" w:hAnsi="Times New Roman" w:cs="Times New Roman" w:eastAsia="Times New Roman"/>
          <w:b/>
          <w:sz w:val="24"/>
          <w:szCs w:val="24"/>
          <w:u w:val="none"/>
        </w:rPr>
        <w:t xml:space="preserve">ПМ</w:t>
      </w:r>
      <w:r>
        <w:rPr>
          <w:rFonts w:ascii="Times New Roman" w:hAnsi="Times New Roman" w:cs="Times New Roman" w:eastAsia="Times New Roman"/>
          <w:b/>
          <w:sz w:val="24"/>
          <w:szCs w:val="24"/>
          <w:u w:val="none"/>
        </w:rPr>
        <w:t xml:space="preserve"> </w:t>
      </w:r>
      <w:r>
        <w:rPr>
          <w:rFonts w:ascii="Times New Roman" w:hAnsi="Times New Roman" w:cs="Times New Roman" w:eastAsia="Times New Roman"/>
          <w:b/>
          <w:sz w:val="24"/>
          <w:szCs w:val="24"/>
          <w:u w:val="none"/>
        </w:rPr>
        <w:t xml:space="preserve">02 Обеспечение безопасности прослеживаемости и качества молочной продукции на всех этапах ее производства и обращение на рынке</w:t>
      </w:r>
      <w:r>
        <w:rPr>
          <w:rFonts w:ascii="Times New Roman" w:hAnsi="Times New Roman" w:cs="Times New Roman" w:eastAsia="Times New Roman"/>
          <w:sz w:val="24"/>
          <w:u w:val="none"/>
        </w:rPr>
      </w:r>
      <w:r/>
    </w:p>
    <w:p>
      <w:pPr>
        <w:pStyle w:val="991"/>
        <w:jc w:val="center"/>
        <w:spacing w:lineRule="auto" w:line="276"/>
        <w:rPr>
          <w:rFonts w:ascii="Times New Roman" w:hAnsi="Times New Roman" w:cs="Times New Roman" w:eastAsia="Times New Roman"/>
          <w:b w:val="false"/>
          <w:i/>
          <w:sz w:val="24"/>
          <w:szCs w:val="24"/>
        </w:rPr>
      </w:pPr>
      <w:r>
        <w:rPr>
          <w:rFonts w:ascii="Times New Roman" w:hAnsi="Times New Roman" w:cs="Times New Roman" w:eastAsia="Times New Roman"/>
          <w:b w:val="false"/>
          <w:i/>
          <w:sz w:val="24"/>
          <w:szCs w:val="24"/>
        </w:rPr>
      </w:r>
      <w:r>
        <w:rPr>
          <w:rFonts w:ascii="Times New Roman" w:hAnsi="Times New Roman" w:cs="Times New Roman" w:eastAsia="Times New Roman"/>
          <w:b w:val="false"/>
          <w:i/>
          <w:sz w:val="24"/>
          <w:szCs w:val="24"/>
        </w:rPr>
      </w:r>
      <w:r/>
    </w:p>
    <w:p>
      <w:pPr>
        <w:pStyle w:val="991"/>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r/>
    </w:p>
    <w:p>
      <w:pPr>
        <w:pStyle w:val="991"/>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r/>
    </w:p>
    <w:p>
      <w:pPr>
        <w:pStyle w:val="991"/>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r/>
    </w:p>
    <w:p>
      <w:pPr>
        <w:pStyle w:val="991"/>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r/>
    </w:p>
    <w:p>
      <w:pPr>
        <w:pStyle w:val="991"/>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r/>
    </w:p>
    <w:p>
      <w:pPr>
        <w:pStyle w:val="991"/>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r/>
    </w:p>
    <w:p>
      <w:pPr>
        <w:pStyle w:val="991"/>
        <w:jc w:val="center"/>
        <w:spacing w:lineRule="auto" w:line="276"/>
        <w:rPr>
          <w:rFonts w:ascii="Times New Roman" w:hAnsi="Times New Roman" w:cs="Times New Roman" w:eastAsia="Times New Roman"/>
          <w:b/>
          <w:iCs/>
          <w:sz w:val="24"/>
          <w:szCs w:val="24"/>
        </w:rPr>
      </w:pPr>
      <w:r>
        <w:rPr>
          <w:rFonts w:ascii="Times New Roman" w:hAnsi="Times New Roman" w:cs="Times New Roman" w:eastAsia="Times New Roman"/>
          <w:b/>
          <w:bCs/>
          <w:iCs/>
          <w:sz w:val="24"/>
        </w:rPr>
        <w:t xml:space="preserve">2022</w:t>
      </w:r>
      <w:r>
        <w:rPr>
          <w:rFonts w:ascii="Times New Roman" w:hAnsi="Times New Roman" w:cs="Times New Roman" w:eastAsia="Times New Roman"/>
          <w:b/>
          <w:bCs/>
          <w:iCs/>
          <w:sz w:val="24"/>
        </w:rPr>
        <w:t xml:space="preserve"> г.</w:t>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b/>
          <w:i/>
          <w:sz w:val="24"/>
          <w:szCs w:val="24"/>
        </w:rPr>
        <w:sectPr>
          <w:footerReference w:type="default" r:id="rId9"/>
          <w:footerReference w:type="even" r:id="rId10"/>
          <w:footnotePr/>
          <w:endnotePr/>
          <w:type w:val="nextPage"/>
          <w:pgSz w:w="11907" w:h="16840" w:orient="portrait"/>
          <w:pgMar w:top="1134" w:right="567" w:bottom="1134" w:left="1701" w:header="709" w:footer="709" w:gutter="0"/>
          <w:cols w:num="1" w:sep="0" w:space="720" w:equalWidth="1"/>
          <w:docGrid w:linePitch="360"/>
        </w:sectPr>
      </w:pPr>
      <w:r>
        <w:rPr>
          <w:rFonts w:ascii="Times New Roman" w:hAnsi="Times New Roman" w:cs="Times New Roman" w:eastAsia="Times New Roman"/>
          <w:b/>
          <w:i/>
          <w:sz w:val="24"/>
          <w:szCs w:val="24"/>
        </w:rPr>
      </w:r>
      <w:r>
        <w:rPr>
          <w:rFonts w:ascii="Times New Roman" w:hAnsi="Times New Roman" w:cs="Times New Roman" w:eastAsia="Times New Roman"/>
          <w:sz w:val="24"/>
        </w:rPr>
      </w:r>
      <w:r/>
    </w:p>
    <w:p>
      <w:pPr>
        <w:pStyle w:val="991"/>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t xml:space="preserve">СОДЕРЖАНИЕ</w:t>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r/>
    </w:p>
    <w:tbl>
      <w:tblPr>
        <w:tblW w:w="0" w:type="auto"/>
        <w:tblInd w:w="0" w:type="dxa"/>
        <w:tblLayout w:type="autofit"/>
        <w:tblCellMar>
          <w:left w:w="108" w:type="dxa"/>
          <w:top w:w="0" w:type="dxa"/>
          <w:right w:w="108" w:type="dxa"/>
          <w:bottom w:w="0" w:type="dxa"/>
        </w:tblCellMar>
        <w:tblLook w:val="01E0" w:firstRow="1" w:lastRow="1" w:firstColumn="1" w:lastColumn="1" w:noHBand="0" w:noVBand="0"/>
      </w:tblPr>
      <w:tblGrid>
        <w:gridCol w:w="7501"/>
        <w:gridCol w:w="1854"/>
      </w:tblGrid>
      <w:tr>
        <w:trPr/>
        <w:tc>
          <w:tcPr>
            <w:tcBorders>
              <w:left w:val="none" w:color="000000" w:sz="0" w:space="0"/>
              <w:top w:val="none" w:color="000000" w:sz="0" w:space="0"/>
              <w:right w:val="none" w:color="000000" w:sz="0" w:space="0"/>
              <w:bottom w:val="none" w:color="000000" w:sz="0" w:space="0"/>
            </w:tcBorders>
            <w:tcW w:w="7501" w:type="dxa"/>
            <w:vAlign w:val="top"/>
            <w:textDirection w:val="lrTb"/>
            <w:noWrap w:val="false"/>
          </w:tcPr>
          <w:p>
            <w:pPr>
              <w:pStyle w:val="991"/>
              <w:numPr>
                <w:ilvl w:val="0"/>
                <w:numId w:val="1"/>
              </w:numPr>
              <w:spacing w:lineRule="auto" w:line="276"/>
              <w:tabs>
                <w:tab w:val="num" w:pos="284" w:leader="none"/>
              </w:tabs>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ОБЩАЯ ХАРАКТЕРИСТИКА </w:t>
            </w:r>
            <w:r>
              <w:rPr>
                <w:rFonts w:ascii="Times New Roman" w:hAnsi="Times New Roman" w:cs="Times New Roman" w:eastAsia="Times New Roman"/>
                <w:b/>
                <w:color w:val="000000"/>
                <w:sz w:val="24"/>
                <w:szCs w:val="24"/>
              </w:rPr>
              <w:t xml:space="preserve">РАБОЧЕЙ </w:t>
            </w:r>
            <w:r>
              <w:rPr>
                <w:rFonts w:ascii="Times New Roman" w:hAnsi="Times New Roman" w:cs="Times New Roman" w:eastAsia="Times New Roman"/>
                <w:b/>
                <w:sz w:val="24"/>
                <w:szCs w:val="24"/>
              </w:rPr>
              <w:t xml:space="preserve">ПРОГРАММЫ ПРОФЕССИОНАЛЬНОГО МОДУЛЯ</w:t>
            </w:r>
            <w:r>
              <w:rPr>
                <w:rFonts w:ascii="Times New Roman" w:hAnsi="Times New Roman" w:cs="Times New Roman" w:eastAsia="Times New Roman"/>
                <w:sz w:val="24"/>
              </w:rPr>
            </w:r>
            <w:r/>
          </w:p>
        </w:tc>
        <w:tc>
          <w:tcPr>
            <w:tcBorders>
              <w:left w:val="none" w:color="000000" w:sz="0" w:space="0"/>
              <w:top w:val="none" w:color="000000" w:sz="0" w:space="0"/>
              <w:right w:val="none" w:color="000000" w:sz="0" w:space="0"/>
              <w:bottom w:val="none" w:color="000000" w:sz="0" w:space="0"/>
            </w:tcBorders>
            <w:tcW w:w="1854" w:type="dxa"/>
            <w:vAlign w:val="top"/>
            <w:textDirection w:val="lrTb"/>
            <w:noWrap w:val="false"/>
          </w:tcPr>
          <w:p>
            <w:pPr>
              <w:pStyle w:val="991"/>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r/>
          </w:p>
        </w:tc>
      </w:tr>
      <w:tr>
        <w:trPr/>
        <w:tc>
          <w:tcPr>
            <w:tcBorders>
              <w:left w:val="none" w:color="000000" w:sz="0" w:space="0"/>
              <w:top w:val="none" w:color="000000" w:sz="0" w:space="0"/>
              <w:right w:val="none" w:color="000000" w:sz="0" w:space="0"/>
              <w:bottom w:val="none" w:color="000000" w:sz="0" w:space="0"/>
            </w:tcBorders>
            <w:tcW w:w="7501" w:type="dxa"/>
            <w:vAlign w:val="top"/>
            <w:textDirection w:val="lrTb"/>
            <w:noWrap w:val="false"/>
          </w:tcPr>
          <w:p>
            <w:pPr>
              <w:pStyle w:val="991"/>
              <w:numPr>
                <w:ilvl w:val="0"/>
                <w:numId w:val="1"/>
              </w:numPr>
              <w:spacing w:lineRule="auto" w:line="276"/>
              <w:tabs>
                <w:tab w:val="num" w:pos="284" w:leader="none"/>
              </w:tabs>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СТРУКТУРА И СОДЕРЖАНИЕ ПРОФЕССИОНАЛЬНОГО МОДУЛЯ</w:t>
            </w:r>
            <w:r>
              <w:rPr>
                <w:rFonts w:ascii="Times New Roman" w:hAnsi="Times New Roman" w:cs="Times New Roman" w:eastAsia="Times New Roman"/>
                <w:sz w:val="24"/>
              </w:rPr>
            </w:r>
            <w:r/>
          </w:p>
          <w:p>
            <w:pPr>
              <w:pStyle w:val="991"/>
              <w:numPr>
                <w:ilvl w:val="0"/>
                <w:numId w:val="1"/>
              </w:numPr>
              <w:spacing w:lineRule="auto" w:line="276"/>
              <w:tabs>
                <w:tab w:val="num" w:pos="284" w:leader="none"/>
              </w:tabs>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УСЛОВИЯ РЕАЛИЗАЦИИ ПРОФЕССИОНАЛЬНОГО МОДУЛЯ</w:t>
            </w:r>
            <w:r>
              <w:rPr>
                <w:rFonts w:ascii="Times New Roman" w:hAnsi="Times New Roman" w:cs="Times New Roman" w:eastAsia="Times New Roman"/>
                <w:sz w:val="24"/>
              </w:rPr>
            </w:r>
            <w:r/>
          </w:p>
        </w:tc>
        <w:tc>
          <w:tcPr>
            <w:tcBorders>
              <w:left w:val="none" w:color="000000" w:sz="0" w:space="0"/>
              <w:top w:val="none" w:color="000000" w:sz="0" w:space="0"/>
              <w:right w:val="none" w:color="000000" w:sz="0" w:space="0"/>
              <w:bottom w:val="none" w:color="000000" w:sz="0" w:space="0"/>
            </w:tcBorders>
            <w:tcW w:w="1854" w:type="dxa"/>
            <w:vAlign w:val="top"/>
            <w:textDirection w:val="lrTb"/>
            <w:noWrap w:val="false"/>
          </w:tcPr>
          <w:p>
            <w:pPr>
              <w:pStyle w:val="991"/>
              <w:ind w:left="644"/>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r/>
          </w:p>
        </w:tc>
      </w:tr>
      <w:tr>
        <w:trPr/>
        <w:tc>
          <w:tcPr>
            <w:tcBorders>
              <w:left w:val="none" w:color="000000" w:sz="0" w:space="0"/>
              <w:top w:val="none" w:color="000000" w:sz="0" w:space="0"/>
              <w:right w:val="none" w:color="000000" w:sz="0" w:space="0"/>
              <w:bottom w:val="none" w:color="000000" w:sz="0" w:space="0"/>
            </w:tcBorders>
            <w:tcW w:w="7501" w:type="dxa"/>
            <w:vAlign w:val="top"/>
            <w:textDirection w:val="lrTb"/>
            <w:noWrap w:val="false"/>
          </w:tcPr>
          <w:p>
            <w:pPr>
              <w:pStyle w:val="991"/>
              <w:numPr>
                <w:ilvl w:val="0"/>
                <w:numId w:val="1"/>
              </w:numP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КОНТРОЛЬ И ОЦЕНКА РЕЗУЛЬТАТОВ ОСВОЕНИЯ ПРОФЕССИОНАЛЬНОГО МОДУЛЯ</w:t>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r/>
          </w:p>
        </w:tc>
        <w:tc>
          <w:tcPr>
            <w:tcBorders>
              <w:left w:val="none" w:color="000000" w:sz="0" w:space="0"/>
              <w:top w:val="none" w:color="000000" w:sz="0" w:space="0"/>
              <w:right w:val="none" w:color="000000" w:sz="0" w:space="0"/>
              <w:bottom w:val="none" w:color="000000" w:sz="0" w:space="0"/>
            </w:tcBorders>
            <w:tcW w:w="1854" w:type="dxa"/>
            <w:vAlign w:val="top"/>
            <w:textDirection w:val="lrTb"/>
            <w:noWrap w:val="false"/>
          </w:tcPr>
          <w:p>
            <w:pPr>
              <w:pStyle w:val="991"/>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r/>
          </w:p>
        </w:tc>
      </w:tr>
    </w:tbl>
    <w:p>
      <w:pPr>
        <w:pStyle w:val="991"/>
        <w:spacing w:lineRule="auto" w:line="276"/>
        <w:rPr>
          <w:rFonts w:ascii="Times New Roman" w:hAnsi="Times New Roman" w:cs="Times New Roman" w:eastAsia="Times New Roman"/>
          <w:b/>
          <w:i/>
          <w:sz w:val="24"/>
          <w:szCs w:val="24"/>
        </w:rPr>
        <w:sectPr>
          <w:footnotePr/>
          <w:endnotePr/>
          <w:type w:val="nextPage"/>
          <w:pgSz w:w="11907" w:h="16840" w:orient="portrait"/>
          <w:pgMar w:top="1134" w:right="851" w:bottom="992" w:left="1418" w:header="709" w:footer="709" w:gutter="0"/>
          <w:cols w:num="1" w:sep="0" w:space="720" w:equalWidth="1"/>
          <w:docGrid w:linePitch="360"/>
        </w:sectPr>
      </w:pPr>
      <w:r>
        <w:rPr>
          <w:rFonts w:ascii="Times New Roman" w:hAnsi="Times New Roman" w:cs="Times New Roman" w:eastAsia="Times New Roman"/>
          <w:b/>
          <w:i/>
          <w:sz w:val="24"/>
          <w:szCs w:val="24"/>
        </w:rPr>
      </w:r>
      <w:r>
        <w:rPr>
          <w:rFonts w:ascii="Times New Roman" w:hAnsi="Times New Roman" w:cs="Times New Roman" w:eastAsia="Times New Roman"/>
          <w:sz w:val="24"/>
        </w:rPr>
      </w:r>
      <w:r/>
    </w:p>
    <w:p>
      <w:pPr>
        <w:pStyle w:val="991"/>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1. ОБЩАЯ ХАРАКТЕРИСТИКА </w:t>
      </w:r>
      <w:r>
        <w:rPr>
          <w:rFonts w:ascii="Times New Roman" w:hAnsi="Times New Roman" w:cs="Times New Roman" w:eastAsia="Times New Roman"/>
          <w:b/>
          <w:color w:val="000000"/>
          <w:sz w:val="24"/>
          <w:szCs w:val="24"/>
        </w:rPr>
        <w:t xml:space="preserve">РАБОЧЕЙ ПРОГРАММЫ</w:t>
      </w:r>
      <w:r>
        <w:rPr>
          <w:rFonts w:ascii="Times New Roman" w:hAnsi="Times New Roman" w:cs="Times New Roman" w:eastAsia="Times New Roman"/>
          <w:sz w:val="24"/>
        </w:rPr>
      </w:r>
      <w:r/>
    </w:p>
    <w:p>
      <w:pPr>
        <w:pStyle w:val="991"/>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ПРОФЕССИОНАЛЬНОГО МОДУЛЯ</w:t>
      </w:r>
      <w:r>
        <w:rPr>
          <w:rFonts w:ascii="Times New Roman" w:hAnsi="Times New Roman" w:cs="Times New Roman" w:eastAsia="Times New Roman"/>
          <w:sz w:val="24"/>
        </w:rPr>
      </w:r>
      <w:r/>
    </w:p>
    <w:p>
      <w:pPr>
        <w:pStyle w:val="991"/>
        <w:jc w:val="cente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w:t>
      </w:r>
      <w:r>
        <w:rPr>
          <w:rFonts w:ascii="Times New Roman" w:hAnsi="Times New Roman" w:cs="Times New Roman" w:eastAsia="Times New Roman"/>
          <w:b/>
          <w:sz w:val="24"/>
          <w:szCs w:val="24"/>
        </w:rPr>
        <w:t xml:space="preserve">ПМ 02 Обеспечение безопасности прослеживаемости и качества молочной продукции на всех этапах ее производства и обращение на рынке</w:t>
      </w:r>
      <w:r>
        <w:rPr>
          <w:rFonts w:ascii="Times New Roman" w:hAnsi="Times New Roman" w:cs="Times New Roman" w:eastAsia="Times New Roman"/>
          <w:b/>
          <w:sz w:val="24"/>
          <w:szCs w:val="24"/>
        </w:rPr>
        <w:t xml:space="preserve">»</w:t>
      </w:r>
      <w:r>
        <w:rPr>
          <w:rFonts w:ascii="Times New Roman" w:hAnsi="Times New Roman" w:cs="Times New Roman" w:eastAsia="Times New Roman"/>
          <w:sz w:val="24"/>
        </w:rPr>
      </w:r>
      <w:r/>
    </w:p>
    <w:p>
      <w:pPr>
        <w:pStyle w:val="991"/>
        <w:jc w:val="center"/>
        <w:spacing w:lineRule="auto" w:line="276"/>
        <w:rPr>
          <w:rFonts w:ascii="Times New Roman" w:hAnsi="Times New Roman" w:cs="Times New Roman" w:eastAsia="Times New Roman"/>
          <w:b/>
          <w:sz w:val="24"/>
          <w:szCs w:val="24"/>
          <w:vertAlign w:val="superscript"/>
        </w:rPr>
      </w:pPr>
      <w:r>
        <w:rPr>
          <w:rFonts w:ascii="Times New Roman" w:hAnsi="Times New Roman" w:cs="Times New Roman" w:eastAsia="Times New Roman"/>
          <w:b/>
          <w:sz w:val="24"/>
          <w:szCs w:val="24"/>
          <w:vertAlign w:val="superscript"/>
        </w:rPr>
        <w:t xml:space="preserve">код и наименование модуля</w:t>
      </w:r>
      <w:r>
        <w:rPr>
          <w:rFonts w:ascii="Times New Roman" w:hAnsi="Times New Roman" w:cs="Times New Roman" w:eastAsia="Times New Roman"/>
          <w:sz w:val="24"/>
        </w:rPr>
      </w:r>
      <w:r/>
    </w:p>
    <w:p>
      <w:pPr>
        <w:pStyle w:val="991"/>
        <w:ind w:firstLine="70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1.1. </w:t>
      </w:r>
      <w:bookmarkStart w:id="2" w:name="_Hlk511590080"/>
      <w:r>
        <w:rPr>
          <w:rFonts w:ascii="Times New Roman" w:hAnsi="Times New Roman" w:cs="Times New Roman" w:eastAsia="Times New Roman"/>
          <w:b/>
          <w:sz w:val="24"/>
          <w:szCs w:val="24"/>
        </w:rPr>
        <w:t xml:space="preserve">Цель и планируемые результаты освоения профессионального модуля </w:t>
      </w:r>
      <w:bookmarkEnd w:id="2"/>
      <w:r>
        <w:rPr>
          <w:rFonts w:ascii="Times New Roman" w:hAnsi="Times New Roman" w:cs="Times New Roman" w:eastAsia="Times New Roman"/>
          <w:sz w:val="24"/>
        </w:rPr>
      </w:r>
      <w:r/>
    </w:p>
    <w:p>
      <w:pPr>
        <w:pStyle w:val="991"/>
        <w:ind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В результате изучения профессионального модуля обучающихся должен освоить основной вид деятель</w:t>
      </w:r>
      <w:r>
        <w:rPr>
          <w:rFonts w:ascii="Times New Roman" w:hAnsi="Times New Roman" w:cs="Times New Roman" w:eastAsia="Times New Roman"/>
          <w:sz w:val="24"/>
          <w:szCs w:val="24"/>
        </w:rPr>
        <w:t xml:space="preserve">ности </w:t>
      </w:r>
      <w:r>
        <w:rPr>
          <w:rFonts w:ascii="Times New Roman" w:hAnsi="Times New Roman" w:cs="Times New Roman" w:eastAsia="Times New Roman"/>
          <w:b/>
          <w:sz w:val="24"/>
          <w:szCs w:val="24"/>
        </w:rPr>
        <w:t xml:space="preserve">«</w:t>
      </w:r>
      <w:r>
        <w:rPr>
          <w:rFonts w:ascii="Times New Roman" w:hAnsi="Times New Roman" w:cs="Times New Roman" w:eastAsia="Times New Roman"/>
          <w:b/>
          <w:sz w:val="24"/>
          <w:szCs w:val="24"/>
        </w:rPr>
        <w:t xml:space="preserve">Обеспечение безопасности прослеживаемости и качества молочной продукции на всех этапах ее производства и обращения на рынке</w:t>
      </w:r>
      <w:r>
        <w:rPr>
          <w:rFonts w:ascii="Times New Roman" w:hAnsi="Times New Roman" w:cs="Times New Roman" w:eastAsia="Times New Roman"/>
          <w:b/>
          <w:sz w:val="24"/>
          <w:szCs w:val="24"/>
        </w:rPr>
        <w:t xml:space="preserve">»</w:t>
      </w:r>
      <w:r>
        <w:rPr>
          <w:rFonts w:ascii="Times New Roman" w:hAnsi="Times New Roman" w:cs="Times New Roman" w:eastAsia="Times New Roman"/>
          <w:sz w:val="24"/>
          <w:szCs w:val="24"/>
        </w:rPr>
        <w:t xml:space="preserve"> и соответствующие ему общие компетенции и профессиональные компетенции:</w:t>
      </w:r>
      <w:r>
        <w:rPr>
          <w:rFonts w:ascii="Times New Roman" w:hAnsi="Times New Roman" w:cs="Times New Roman" w:eastAsia="Times New Roman"/>
          <w:sz w:val="24"/>
        </w:rPr>
      </w:r>
      <w:r/>
    </w:p>
    <w:p>
      <w:pPr>
        <w:pStyle w:val="991"/>
        <w:numPr>
          <w:ilvl w:val="2"/>
          <w:numId w:val="34"/>
        </w:numPr>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Перечень общих компетенций</w:t>
      </w:r>
      <w:r>
        <w:rPr>
          <w:rFonts w:ascii="Times New Roman" w:hAnsi="Times New Roman" w:cs="Times New Roman" w:eastAsia="Times New Roman"/>
          <w:sz w:val="24"/>
        </w:rPr>
      </w:r>
      <w:r/>
    </w:p>
    <w:tbl>
      <w:tblPr>
        <w:tblW w:w="0" w:type="auto"/>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4A0" w:firstRow="1" w:lastRow="0" w:firstColumn="1" w:lastColumn="0" w:noHBand="0" w:noVBand="1"/>
      </w:tblPr>
      <w:tblGrid>
        <w:gridCol w:w="1229"/>
        <w:gridCol w:w="8342"/>
      </w:tblGrid>
      <w:tr>
        <w:trPr/>
        <w:tc>
          <w:tcPr>
            <w:tcW w:w="1229" w:type="dxa"/>
            <w:vAlign w:val="top"/>
            <w:textDirection w:val="lrTb"/>
            <w:noWrap w:val="false"/>
          </w:tcPr>
          <w:p>
            <w:pPr>
              <w:pStyle w:val="991"/>
              <w:spacing w:lineRule="auto" w:line="276"/>
              <w:rPr>
                <w:rStyle w:val="1022"/>
                <w:rFonts w:ascii="Times New Roman" w:hAnsi="Times New Roman" w:cs="Times New Roman" w:eastAsia="Times New Roman"/>
                <w:sz w:val="24"/>
                <w:szCs w:val="24"/>
              </w:rPr>
            </w:pPr>
            <w:r>
              <w:rPr>
                <w:rStyle w:val="1022"/>
                <w:rFonts w:ascii="Times New Roman" w:hAnsi="Times New Roman" w:cs="Times New Roman" w:eastAsia="Times New Roman"/>
                <w:sz w:val="24"/>
                <w:szCs w:val="24"/>
              </w:rPr>
              <w:t xml:space="preserve">Код</w:t>
            </w:r>
            <w:r>
              <w:rPr>
                <w:rFonts w:ascii="Times New Roman" w:hAnsi="Times New Roman" w:cs="Times New Roman" w:eastAsia="Times New Roman"/>
                <w:sz w:val="24"/>
              </w:rPr>
            </w:r>
            <w:r/>
          </w:p>
        </w:tc>
        <w:tc>
          <w:tcPr>
            <w:tcW w:w="8342" w:type="dxa"/>
            <w:vAlign w:val="top"/>
            <w:textDirection w:val="lrTb"/>
            <w:noWrap w:val="false"/>
          </w:tcPr>
          <w:p>
            <w:pPr>
              <w:pStyle w:val="991"/>
              <w:jc w:val="center"/>
              <w:spacing w:lineRule="auto" w:line="276"/>
              <w:rPr>
                <w:rStyle w:val="1022"/>
                <w:rFonts w:ascii="Times New Roman" w:hAnsi="Times New Roman" w:cs="Times New Roman" w:eastAsia="Times New Roman"/>
                <w:i w:val="false"/>
                <w:iCs/>
                <w:sz w:val="24"/>
                <w:szCs w:val="24"/>
              </w:rPr>
            </w:pPr>
            <w:r>
              <w:rPr>
                <w:rStyle w:val="1022"/>
                <w:rFonts w:ascii="Times New Roman" w:hAnsi="Times New Roman" w:cs="Times New Roman" w:eastAsia="Times New Roman"/>
                <w:i w:val="false"/>
                <w:iCs/>
                <w:sz w:val="24"/>
                <w:szCs w:val="24"/>
              </w:rPr>
              <w:t xml:space="preserve">Наименование общих компетенций</w:t>
            </w:r>
            <w:r>
              <w:rPr>
                <w:rFonts w:ascii="Times New Roman" w:hAnsi="Times New Roman" w:cs="Times New Roman" w:eastAsia="Times New Roman"/>
                <w:sz w:val="24"/>
              </w:rPr>
            </w:r>
            <w:r/>
          </w:p>
        </w:tc>
      </w:tr>
      <w:tr>
        <w:trPr>
          <w:trHeight w:val="327"/>
        </w:trPr>
        <w:tc>
          <w:tcPr>
            <w:tcW w:w="1229" w:type="dxa"/>
            <w:vAlign w:val="top"/>
            <w:textDirection w:val="lrTb"/>
            <w:noWrap w:val="false"/>
          </w:tcPr>
          <w:p>
            <w:pPr>
              <w:pStyle w:val="1132"/>
              <w:spacing w:lineRule="auto" w:line="276"/>
              <w:rPr>
                <w:rStyle w:val="1022"/>
                <w:rFonts w:ascii="Times New Roman" w:hAnsi="Times New Roman" w:cs="Times New Roman" w:eastAsia="Times New Roman"/>
                <w:b/>
                <w:i w:val="false"/>
                <w:sz w:val="24"/>
                <w:szCs w:val="24"/>
              </w:rPr>
            </w:pPr>
            <w:r>
              <w:rPr>
                <w:rStyle w:val="1022"/>
                <w:rFonts w:ascii="Times New Roman" w:hAnsi="Times New Roman" w:cs="Times New Roman" w:eastAsia="Times New Roman"/>
                <w:b/>
                <w:i w:val="false"/>
                <w:sz w:val="24"/>
                <w:szCs w:val="24"/>
              </w:rPr>
              <w:t xml:space="preserve">ОК 1.</w:t>
            </w:r>
            <w:r>
              <w:rPr>
                <w:rFonts w:ascii="Times New Roman" w:hAnsi="Times New Roman" w:cs="Times New Roman" w:eastAsia="Times New Roman"/>
                <w:sz w:val="24"/>
              </w:rPr>
            </w:r>
            <w:r/>
          </w:p>
        </w:tc>
        <w:tc>
          <w:tcPr>
            <w:tcW w:w="8342" w:type="dxa"/>
            <w:vAlign w:val="top"/>
            <w:textDirection w:val="lrTb"/>
            <w:noWrap w:val="false"/>
          </w:tcPr>
          <w:p>
            <w:pPr>
              <w:pStyle w:val="1132"/>
              <w:spacing w:lineRule="auto" w:line="276"/>
              <w:rPr>
                <w:rStyle w:val="1022"/>
                <w:rFonts w:ascii="Times New Roman" w:hAnsi="Times New Roman" w:cs="Times New Roman" w:eastAsia="Times New Roman"/>
                <w:i w:val="false"/>
                <w:iCs/>
                <w:sz w:val="24"/>
                <w:szCs w:val="24"/>
              </w:rPr>
            </w:pPr>
            <w:r>
              <w:rPr>
                <w:rStyle w:val="1022"/>
                <w:rFonts w:ascii="Times New Roman" w:hAnsi="Times New Roman" w:cs="Times New Roman" w:eastAsia="Times New Roman"/>
                <w:i w:val="false"/>
                <w:iCs/>
                <w:sz w:val="24"/>
                <w:szCs w:val="24"/>
              </w:rPr>
              <w:t xml:space="preserve">Выбирать способы решения задач профессиональной деятельности применительно к различным контекстам</w:t>
            </w:r>
            <w:r>
              <w:rPr>
                <w:rFonts w:ascii="Times New Roman" w:hAnsi="Times New Roman" w:cs="Times New Roman" w:eastAsia="Times New Roman"/>
                <w:sz w:val="24"/>
              </w:rPr>
            </w:r>
            <w:r/>
          </w:p>
        </w:tc>
      </w:tr>
      <w:tr>
        <w:trPr/>
        <w:tc>
          <w:tcPr>
            <w:tcW w:w="1229" w:type="dxa"/>
            <w:vAlign w:val="top"/>
            <w:textDirection w:val="lrTb"/>
            <w:noWrap w:val="false"/>
          </w:tcPr>
          <w:p>
            <w:pPr>
              <w:pStyle w:val="1132"/>
              <w:spacing w:lineRule="auto" w:line="276"/>
              <w:rPr>
                <w:rStyle w:val="1022"/>
                <w:rFonts w:ascii="Times New Roman" w:hAnsi="Times New Roman" w:cs="Times New Roman" w:eastAsia="Times New Roman"/>
                <w:b/>
                <w:i w:val="false"/>
                <w:sz w:val="24"/>
                <w:szCs w:val="24"/>
              </w:rPr>
            </w:pPr>
            <w:r>
              <w:rPr>
                <w:rStyle w:val="1022"/>
                <w:rFonts w:ascii="Times New Roman" w:hAnsi="Times New Roman" w:cs="Times New Roman" w:eastAsia="Times New Roman"/>
                <w:b/>
                <w:i w:val="false"/>
                <w:sz w:val="24"/>
                <w:szCs w:val="24"/>
              </w:rPr>
              <w:t xml:space="preserve">ОК 2</w:t>
            </w:r>
            <w:r>
              <w:rPr>
                <w:rStyle w:val="1022"/>
                <w:rFonts w:ascii="Times New Roman" w:hAnsi="Times New Roman" w:cs="Times New Roman" w:eastAsia="Times New Roman"/>
                <w:b/>
                <w:i w:val="false"/>
                <w:sz w:val="24"/>
                <w:szCs w:val="24"/>
              </w:rPr>
              <w:t xml:space="preserve">.</w:t>
            </w:r>
            <w:r>
              <w:rPr>
                <w:rFonts w:ascii="Times New Roman" w:hAnsi="Times New Roman" w:cs="Times New Roman" w:eastAsia="Times New Roman"/>
                <w:sz w:val="24"/>
              </w:rPr>
            </w:r>
            <w:r/>
          </w:p>
        </w:tc>
        <w:tc>
          <w:tcPr>
            <w:tcW w:w="8342" w:type="dxa"/>
            <w:vAlign w:val="top"/>
            <w:textDirection w:val="lrTb"/>
            <w:noWrap w:val="false"/>
          </w:tcPr>
          <w:p>
            <w:pPr>
              <w:pStyle w:val="1132"/>
              <w:spacing w:lineRule="auto" w:line="276"/>
              <w:rPr>
                <w:rStyle w:val="1022"/>
                <w:rFonts w:ascii="Times New Roman" w:hAnsi="Times New Roman" w:cs="Times New Roman" w:eastAsia="Times New Roman"/>
                <w:bCs/>
                <w:i w:val="false"/>
                <w:iCs/>
                <w:sz w:val="24"/>
                <w:szCs w:val="24"/>
              </w:rPr>
            </w:pPr>
            <w:r>
              <w:rPr>
                <w:rStyle w:val="1022"/>
                <w:rFonts w:ascii="Times New Roman" w:hAnsi="Times New Roman" w:cs="Times New Roman" w:eastAsia="Times New Roman"/>
                <w:bCs/>
                <w:i w:val="false"/>
                <w:iCs/>
                <w:sz w:val="24"/>
                <w:szCs w:val="24"/>
              </w:rPr>
              <w:t xml:space="preserve">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Pr>
                <w:rFonts w:ascii="Times New Roman" w:hAnsi="Times New Roman" w:cs="Times New Roman" w:eastAsia="Times New Roman"/>
                <w:sz w:val="24"/>
              </w:rPr>
            </w:r>
            <w:r/>
          </w:p>
        </w:tc>
      </w:tr>
      <w:tr>
        <w:trPr/>
        <w:tc>
          <w:tcPr>
            <w:tcW w:w="1229" w:type="dxa"/>
            <w:vAlign w:val="top"/>
            <w:textDirection w:val="lrTb"/>
            <w:noWrap w:val="false"/>
          </w:tcPr>
          <w:p>
            <w:pPr>
              <w:pStyle w:val="1132"/>
              <w:spacing w:lineRule="auto" w:line="276"/>
              <w:rPr>
                <w:rStyle w:val="1022"/>
                <w:rFonts w:ascii="Times New Roman" w:hAnsi="Times New Roman" w:cs="Times New Roman" w:eastAsia="Times New Roman"/>
                <w:b/>
                <w:i w:val="false"/>
                <w:sz w:val="24"/>
                <w:szCs w:val="24"/>
              </w:rPr>
            </w:pPr>
            <w:r>
              <w:rPr>
                <w:rStyle w:val="1022"/>
                <w:rFonts w:ascii="Times New Roman" w:hAnsi="Times New Roman" w:cs="Times New Roman" w:eastAsia="Times New Roman"/>
                <w:b/>
                <w:i w:val="false"/>
                <w:sz w:val="24"/>
                <w:szCs w:val="24"/>
              </w:rPr>
              <w:t xml:space="preserve">ОК 3</w:t>
            </w:r>
            <w:r>
              <w:rPr>
                <w:rStyle w:val="1022"/>
                <w:rFonts w:ascii="Times New Roman" w:hAnsi="Times New Roman" w:cs="Times New Roman" w:eastAsia="Times New Roman"/>
                <w:b/>
                <w:i w:val="false"/>
                <w:sz w:val="24"/>
                <w:szCs w:val="24"/>
              </w:rPr>
              <w:t xml:space="preserve">.</w:t>
            </w:r>
            <w:r>
              <w:rPr>
                <w:rFonts w:ascii="Times New Roman" w:hAnsi="Times New Roman" w:cs="Times New Roman" w:eastAsia="Times New Roman"/>
                <w:sz w:val="24"/>
              </w:rPr>
            </w:r>
            <w:r/>
          </w:p>
        </w:tc>
        <w:tc>
          <w:tcPr>
            <w:tcW w:w="8342" w:type="dxa"/>
            <w:vAlign w:val="top"/>
            <w:textDirection w:val="lrTb"/>
            <w:noWrap w:val="false"/>
          </w:tcPr>
          <w:p>
            <w:pPr>
              <w:pStyle w:val="1132"/>
              <w:spacing w:lineRule="auto" w:line="276"/>
              <w:rPr>
                <w:rStyle w:val="1022"/>
                <w:rFonts w:ascii="Times New Roman" w:hAnsi="Times New Roman" w:cs="Times New Roman" w:eastAsia="Times New Roman"/>
                <w:bCs/>
                <w:i w:val="false"/>
                <w:iCs/>
                <w:sz w:val="24"/>
                <w:szCs w:val="24"/>
              </w:rPr>
            </w:pPr>
            <w:r>
              <w:rPr>
                <w:rStyle w:val="1022"/>
                <w:rFonts w:ascii="Times New Roman" w:hAnsi="Times New Roman" w:cs="Times New Roman" w:eastAsia="Times New Roman"/>
                <w:bCs/>
                <w:i w:val="false"/>
                <w:iCs/>
                <w:sz w:val="24"/>
                <w:szCs w:val="24"/>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w:t>
            </w:r>
            <w:r>
              <w:rPr>
                <w:rStyle w:val="1022"/>
                <w:rFonts w:ascii="Times New Roman" w:hAnsi="Times New Roman" w:cs="Times New Roman" w:eastAsia="Times New Roman"/>
                <w:bCs/>
                <w:i w:val="false"/>
                <w:iCs/>
                <w:sz w:val="24"/>
                <w:szCs w:val="24"/>
              </w:rPr>
              <w:t xml:space="preserve">в различных жизненных ситуациях</w:t>
            </w:r>
            <w:r>
              <w:rPr>
                <w:rFonts w:ascii="Times New Roman" w:hAnsi="Times New Roman" w:cs="Times New Roman" w:eastAsia="Times New Roman"/>
                <w:sz w:val="24"/>
              </w:rPr>
            </w:r>
            <w:r/>
          </w:p>
        </w:tc>
      </w:tr>
      <w:tr>
        <w:trPr/>
        <w:tc>
          <w:tcPr>
            <w:tcW w:w="1229" w:type="dxa"/>
            <w:vAlign w:val="top"/>
            <w:textDirection w:val="lrTb"/>
            <w:noWrap w:val="false"/>
          </w:tcPr>
          <w:p>
            <w:pPr>
              <w:pStyle w:val="1132"/>
              <w:spacing w:lineRule="auto" w:line="276"/>
              <w:rPr>
                <w:rStyle w:val="1022"/>
                <w:rFonts w:ascii="Times New Roman" w:hAnsi="Times New Roman" w:cs="Times New Roman" w:eastAsia="Times New Roman"/>
                <w:b/>
                <w:i w:val="false"/>
                <w:sz w:val="24"/>
                <w:szCs w:val="24"/>
              </w:rPr>
            </w:pPr>
            <w:r>
              <w:rPr>
                <w:rStyle w:val="1022"/>
                <w:rFonts w:ascii="Times New Roman" w:hAnsi="Times New Roman" w:cs="Times New Roman" w:eastAsia="Times New Roman"/>
                <w:b/>
                <w:i w:val="false"/>
                <w:sz w:val="24"/>
                <w:szCs w:val="24"/>
              </w:rPr>
              <w:t xml:space="preserve">ОК 4</w:t>
            </w:r>
            <w:r>
              <w:rPr>
                <w:rStyle w:val="1022"/>
                <w:rFonts w:ascii="Times New Roman" w:hAnsi="Times New Roman" w:cs="Times New Roman" w:eastAsia="Times New Roman"/>
                <w:b/>
                <w:i w:val="false"/>
                <w:sz w:val="24"/>
                <w:szCs w:val="24"/>
              </w:rPr>
              <w:t xml:space="preserve">.</w:t>
            </w:r>
            <w:r>
              <w:rPr>
                <w:rFonts w:ascii="Times New Roman" w:hAnsi="Times New Roman" w:cs="Times New Roman" w:eastAsia="Times New Roman"/>
                <w:sz w:val="24"/>
              </w:rPr>
            </w:r>
            <w:r/>
          </w:p>
        </w:tc>
        <w:tc>
          <w:tcPr>
            <w:tcW w:w="8342" w:type="dxa"/>
            <w:vAlign w:val="top"/>
            <w:textDirection w:val="lrTb"/>
            <w:noWrap w:val="false"/>
          </w:tcPr>
          <w:p>
            <w:pPr>
              <w:pStyle w:val="1132"/>
              <w:spacing w:lineRule="auto" w:line="276"/>
              <w:rPr>
                <w:rStyle w:val="1022"/>
                <w:rFonts w:ascii="Times New Roman" w:hAnsi="Times New Roman" w:cs="Times New Roman" w:eastAsia="Times New Roman"/>
                <w:bCs/>
                <w:i w:val="false"/>
                <w:iCs/>
                <w:sz w:val="24"/>
                <w:szCs w:val="24"/>
              </w:rPr>
            </w:pPr>
            <w:r>
              <w:rPr>
                <w:rStyle w:val="1022"/>
                <w:rFonts w:ascii="Times New Roman" w:hAnsi="Times New Roman" w:cs="Times New Roman" w:eastAsia="Times New Roman"/>
                <w:bCs/>
                <w:i w:val="false"/>
                <w:iCs/>
                <w:sz w:val="24"/>
                <w:szCs w:val="24"/>
              </w:rPr>
              <w:t xml:space="preserve">Эффективно взаимодействовать и работать в коллективе и команде</w:t>
            </w:r>
            <w:r>
              <w:rPr>
                <w:rFonts w:ascii="Times New Roman" w:hAnsi="Times New Roman" w:cs="Times New Roman" w:eastAsia="Times New Roman"/>
                <w:sz w:val="24"/>
              </w:rPr>
            </w:r>
            <w:r/>
          </w:p>
        </w:tc>
      </w:tr>
      <w:tr>
        <w:trPr/>
        <w:tc>
          <w:tcPr>
            <w:tcW w:w="1229" w:type="dxa"/>
            <w:vAlign w:val="top"/>
            <w:textDirection w:val="lrTb"/>
            <w:noWrap w:val="false"/>
          </w:tcPr>
          <w:p>
            <w:pPr>
              <w:pStyle w:val="1132"/>
              <w:spacing w:lineRule="auto" w:line="276"/>
              <w:rPr>
                <w:rStyle w:val="1022"/>
                <w:rFonts w:ascii="Times New Roman" w:hAnsi="Times New Roman" w:cs="Times New Roman" w:eastAsia="Times New Roman"/>
                <w:b/>
                <w:i w:val="false"/>
                <w:sz w:val="24"/>
                <w:szCs w:val="24"/>
              </w:rPr>
            </w:pPr>
            <w:r>
              <w:rPr>
                <w:rStyle w:val="1022"/>
                <w:rFonts w:ascii="Times New Roman" w:hAnsi="Times New Roman" w:cs="Times New Roman" w:eastAsia="Times New Roman"/>
                <w:b/>
                <w:i w:val="false"/>
                <w:sz w:val="24"/>
                <w:szCs w:val="24"/>
              </w:rPr>
              <w:t xml:space="preserve">ОК 5</w:t>
            </w:r>
            <w:r>
              <w:rPr>
                <w:rStyle w:val="1022"/>
                <w:rFonts w:ascii="Times New Roman" w:hAnsi="Times New Roman" w:cs="Times New Roman" w:eastAsia="Times New Roman"/>
                <w:b/>
                <w:i w:val="false"/>
                <w:sz w:val="24"/>
                <w:szCs w:val="24"/>
              </w:rPr>
              <w:t xml:space="preserve">.</w:t>
            </w:r>
            <w:r>
              <w:rPr>
                <w:rFonts w:ascii="Times New Roman" w:hAnsi="Times New Roman" w:cs="Times New Roman" w:eastAsia="Times New Roman"/>
                <w:sz w:val="24"/>
              </w:rPr>
            </w:r>
            <w:r/>
          </w:p>
        </w:tc>
        <w:tc>
          <w:tcPr>
            <w:tcW w:w="8342" w:type="dxa"/>
            <w:vAlign w:val="top"/>
            <w:textDirection w:val="lrTb"/>
            <w:noWrap w:val="false"/>
          </w:tcPr>
          <w:p>
            <w:pPr>
              <w:pStyle w:val="1132"/>
              <w:spacing w:lineRule="auto" w:line="276"/>
              <w:rPr>
                <w:rStyle w:val="1022"/>
                <w:rFonts w:ascii="Times New Roman" w:hAnsi="Times New Roman" w:cs="Times New Roman" w:eastAsia="Times New Roman"/>
                <w:bCs/>
                <w:i w:val="false"/>
                <w:iCs/>
                <w:sz w:val="24"/>
                <w:szCs w:val="24"/>
              </w:rPr>
            </w:pPr>
            <w:r>
              <w:rPr>
                <w:rStyle w:val="1022"/>
                <w:rFonts w:ascii="Times New Roman" w:hAnsi="Times New Roman" w:cs="Times New Roman" w:eastAsia="Times New Roman"/>
                <w:bCs/>
                <w:i w:val="false"/>
                <w:iCs/>
                <w:sz w:val="24"/>
                <w:szCs w:val="24"/>
              </w:rPr>
              <w:t xml:space="preserve">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Pr>
                <w:rFonts w:ascii="Times New Roman" w:hAnsi="Times New Roman" w:cs="Times New Roman" w:eastAsia="Times New Roman"/>
                <w:sz w:val="24"/>
              </w:rPr>
            </w:r>
            <w:r/>
          </w:p>
        </w:tc>
      </w:tr>
      <w:tr>
        <w:trPr/>
        <w:tc>
          <w:tcPr>
            <w:tcW w:w="1229" w:type="dxa"/>
            <w:vAlign w:val="top"/>
            <w:textDirection w:val="lrTb"/>
            <w:noWrap w:val="false"/>
          </w:tcPr>
          <w:p>
            <w:pPr>
              <w:pStyle w:val="1132"/>
              <w:spacing w:lineRule="auto" w:line="276"/>
              <w:rPr>
                <w:rStyle w:val="1022"/>
                <w:rFonts w:ascii="Times New Roman" w:hAnsi="Times New Roman" w:cs="Times New Roman" w:eastAsia="Times New Roman"/>
                <w:b/>
                <w:i w:val="false"/>
                <w:sz w:val="24"/>
                <w:szCs w:val="24"/>
              </w:rPr>
            </w:pPr>
            <w:r>
              <w:rPr>
                <w:rStyle w:val="1022"/>
                <w:rFonts w:ascii="Times New Roman" w:hAnsi="Times New Roman" w:cs="Times New Roman" w:eastAsia="Times New Roman"/>
                <w:b/>
                <w:i w:val="false"/>
                <w:sz w:val="24"/>
                <w:szCs w:val="24"/>
              </w:rPr>
              <w:t xml:space="preserve">ОК 6</w:t>
            </w:r>
            <w:r>
              <w:rPr>
                <w:rStyle w:val="1022"/>
                <w:rFonts w:ascii="Times New Roman" w:hAnsi="Times New Roman" w:cs="Times New Roman" w:eastAsia="Times New Roman"/>
                <w:b/>
                <w:i w:val="false"/>
                <w:sz w:val="24"/>
                <w:szCs w:val="24"/>
              </w:rPr>
              <w:t xml:space="preserve">.</w:t>
            </w:r>
            <w:r>
              <w:rPr>
                <w:rFonts w:ascii="Times New Roman" w:hAnsi="Times New Roman" w:cs="Times New Roman" w:eastAsia="Times New Roman"/>
                <w:sz w:val="24"/>
              </w:rPr>
            </w:r>
            <w:r/>
          </w:p>
        </w:tc>
        <w:tc>
          <w:tcPr>
            <w:tcW w:w="8342" w:type="dxa"/>
            <w:vAlign w:val="top"/>
            <w:textDirection w:val="lrTb"/>
            <w:noWrap w:val="false"/>
          </w:tcPr>
          <w:p>
            <w:pPr>
              <w:pStyle w:val="1132"/>
              <w:spacing w:lineRule="auto" w:line="276"/>
              <w:rPr>
                <w:rStyle w:val="1022"/>
                <w:rFonts w:ascii="Times New Roman" w:hAnsi="Times New Roman" w:cs="Times New Roman" w:eastAsia="Times New Roman"/>
                <w:bCs/>
                <w:i w:val="false"/>
                <w:iCs/>
                <w:sz w:val="24"/>
                <w:szCs w:val="24"/>
              </w:rPr>
            </w:pPr>
            <w:r>
              <w:rPr>
                <w:rStyle w:val="1022"/>
                <w:rFonts w:ascii="Times New Roman" w:hAnsi="Times New Roman" w:cs="Times New Roman" w:eastAsia="Times New Roman"/>
                <w:bCs/>
                <w:i w:val="false"/>
                <w:iCs/>
                <w:sz w:val="24"/>
                <w:szCs w:val="24"/>
              </w:rPr>
              <w:t xml:space="preserve">Про</w:t>
            </w:r>
            <w:r>
              <w:rPr>
                <w:rStyle w:val="1022"/>
                <w:rFonts w:ascii="Times New Roman" w:hAnsi="Times New Roman" w:cs="Times New Roman" w:eastAsia="Times New Roman"/>
                <w:bCs/>
                <w:i w:val="false"/>
                <w:iCs/>
                <w:sz w:val="24"/>
                <w:szCs w:val="24"/>
              </w:rPr>
              <w:t xml:space="preserve">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Pr>
                <w:rFonts w:ascii="Times New Roman" w:hAnsi="Times New Roman" w:cs="Times New Roman" w:eastAsia="Times New Roman"/>
                <w:sz w:val="24"/>
              </w:rPr>
            </w:r>
            <w:r/>
          </w:p>
        </w:tc>
      </w:tr>
      <w:tr>
        <w:trPr/>
        <w:tc>
          <w:tcPr>
            <w:tcW w:w="1229" w:type="dxa"/>
            <w:vAlign w:val="top"/>
            <w:textDirection w:val="lrTb"/>
            <w:noWrap w:val="false"/>
          </w:tcPr>
          <w:p>
            <w:pPr>
              <w:pStyle w:val="1132"/>
              <w:spacing w:lineRule="auto" w:line="276"/>
              <w:rPr>
                <w:rStyle w:val="1022"/>
                <w:rFonts w:ascii="Times New Roman" w:hAnsi="Times New Roman" w:cs="Times New Roman" w:eastAsia="Times New Roman"/>
                <w:b/>
                <w:i w:val="false"/>
                <w:sz w:val="24"/>
                <w:szCs w:val="24"/>
              </w:rPr>
            </w:pPr>
            <w:r>
              <w:rPr>
                <w:rStyle w:val="1022"/>
                <w:rFonts w:ascii="Times New Roman" w:hAnsi="Times New Roman" w:cs="Times New Roman" w:eastAsia="Times New Roman"/>
                <w:b/>
                <w:i w:val="false"/>
                <w:sz w:val="24"/>
                <w:szCs w:val="24"/>
              </w:rPr>
              <w:t xml:space="preserve">ОК 7</w:t>
            </w:r>
            <w:r>
              <w:rPr>
                <w:rStyle w:val="1022"/>
                <w:rFonts w:ascii="Times New Roman" w:hAnsi="Times New Roman" w:cs="Times New Roman" w:eastAsia="Times New Roman"/>
                <w:b/>
                <w:i w:val="false"/>
                <w:sz w:val="24"/>
                <w:szCs w:val="24"/>
              </w:rPr>
              <w:t xml:space="preserve">.</w:t>
            </w:r>
            <w:r>
              <w:rPr>
                <w:rFonts w:ascii="Times New Roman" w:hAnsi="Times New Roman" w:cs="Times New Roman" w:eastAsia="Times New Roman"/>
                <w:sz w:val="24"/>
              </w:rPr>
            </w:r>
            <w:r/>
          </w:p>
        </w:tc>
        <w:tc>
          <w:tcPr>
            <w:tcW w:w="8342" w:type="dxa"/>
            <w:vAlign w:val="top"/>
            <w:textDirection w:val="lrTb"/>
            <w:noWrap w:val="false"/>
          </w:tcPr>
          <w:p>
            <w:pPr>
              <w:pStyle w:val="1132"/>
              <w:spacing w:lineRule="auto" w:line="276"/>
              <w:rPr>
                <w:rStyle w:val="1022"/>
                <w:rFonts w:ascii="Times New Roman" w:hAnsi="Times New Roman" w:cs="Times New Roman" w:eastAsia="Times New Roman"/>
                <w:bCs/>
                <w:i w:val="false"/>
                <w:iCs/>
                <w:sz w:val="24"/>
                <w:szCs w:val="24"/>
              </w:rPr>
            </w:pPr>
            <w:r>
              <w:rPr>
                <w:rStyle w:val="1022"/>
                <w:rFonts w:ascii="Times New Roman" w:hAnsi="Times New Roman" w:cs="Times New Roman" w:eastAsia="Times New Roman"/>
                <w:bCs/>
                <w:i w:val="false"/>
                <w:iCs/>
                <w:sz w:val="24"/>
                <w:szCs w:val="24"/>
              </w:rPr>
              <w:t xml:space="preserve">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Pr>
                <w:rFonts w:ascii="Times New Roman" w:hAnsi="Times New Roman" w:cs="Times New Roman" w:eastAsia="Times New Roman"/>
                <w:sz w:val="24"/>
              </w:rPr>
            </w:r>
            <w:r/>
          </w:p>
        </w:tc>
      </w:tr>
      <w:tr>
        <w:trPr/>
        <w:tc>
          <w:tcPr>
            <w:tcW w:w="1229" w:type="dxa"/>
            <w:vAlign w:val="top"/>
            <w:textDirection w:val="lrTb"/>
            <w:noWrap w:val="false"/>
          </w:tcPr>
          <w:p>
            <w:pPr>
              <w:pStyle w:val="1132"/>
              <w:spacing w:lineRule="auto" w:line="276"/>
              <w:rPr>
                <w:rStyle w:val="1022"/>
                <w:rFonts w:ascii="Times New Roman" w:hAnsi="Times New Roman" w:cs="Times New Roman" w:eastAsia="Times New Roman"/>
                <w:b/>
                <w:i w:val="false"/>
                <w:sz w:val="24"/>
                <w:szCs w:val="24"/>
              </w:rPr>
            </w:pPr>
            <w:r>
              <w:rPr>
                <w:rStyle w:val="1022"/>
                <w:rFonts w:ascii="Times New Roman" w:hAnsi="Times New Roman" w:cs="Times New Roman" w:eastAsia="Times New Roman"/>
                <w:b/>
                <w:i w:val="false"/>
                <w:sz w:val="24"/>
                <w:szCs w:val="24"/>
              </w:rPr>
              <w:t xml:space="preserve">ОК 8</w:t>
            </w:r>
            <w:r>
              <w:rPr>
                <w:rStyle w:val="1022"/>
                <w:rFonts w:ascii="Times New Roman" w:hAnsi="Times New Roman" w:cs="Times New Roman" w:eastAsia="Times New Roman"/>
                <w:b/>
                <w:i w:val="false"/>
                <w:sz w:val="24"/>
                <w:szCs w:val="24"/>
              </w:rPr>
              <w:t xml:space="preserve">.</w:t>
            </w:r>
            <w:r>
              <w:rPr>
                <w:rFonts w:ascii="Times New Roman" w:hAnsi="Times New Roman" w:cs="Times New Roman" w:eastAsia="Times New Roman"/>
                <w:sz w:val="24"/>
              </w:rPr>
            </w:r>
            <w:r/>
          </w:p>
        </w:tc>
        <w:tc>
          <w:tcPr>
            <w:tcW w:w="8342" w:type="dxa"/>
            <w:vAlign w:val="top"/>
            <w:textDirection w:val="lrTb"/>
            <w:noWrap w:val="false"/>
          </w:tcPr>
          <w:p>
            <w:pPr>
              <w:pStyle w:val="1132"/>
              <w:spacing w:lineRule="auto" w:line="276"/>
              <w:rPr>
                <w:rStyle w:val="1022"/>
                <w:rFonts w:ascii="Times New Roman" w:hAnsi="Times New Roman" w:cs="Times New Roman" w:eastAsia="Times New Roman"/>
                <w:bCs/>
                <w:i w:val="false"/>
                <w:iCs/>
                <w:sz w:val="24"/>
                <w:szCs w:val="24"/>
              </w:rPr>
            </w:pPr>
            <w:r>
              <w:rPr>
                <w:rStyle w:val="1022"/>
                <w:rFonts w:ascii="Times New Roman" w:hAnsi="Times New Roman" w:cs="Times New Roman" w:eastAsia="Times New Roman"/>
                <w:bCs/>
                <w:i w:val="false"/>
                <w:iCs/>
                <w:sz w:val="24"/>
                <w:szCs w:val="24"/>
              </w:rPr>
              <w:t xml:space="preserve">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Pr>
                <w:rFonts w:ascii="Times New Roman" w:hAnsi="Times New Roman" w:cs="Times New Roman" w:eastAsia="Times New Roman"/>
                <w:sz w:val="24"/>
              </w:rPr>
            </w:r>
            <w:r/>
          </w:p>
        </w:tc>
      </w:tr>
      <w:tr>
        <w:trPr/>
        <w:tc>
          <w:tcPr>
            <w:tcW w:w="1229" w:type="dxa"/>
            <w:vAlign w:val="top"/>
            <w:textDirection w:val="lrTb"/>
            <w:noWrap w:val="false"/>
          </w:tcPr>
          <w:p>
            <w:pPr>
              <w:pStyle w:val="1132"/>
              <w:spacing w:lineRule="auto" w:line="276"/>
              <w:rPr>
                <w:rStyle w:val="1022"/>
                <w:rFonts w:ascii="Times New Roman" w:hAnsi="Times New Roman" w:cs="Times New Roman" w:eastAsia="Times New Roman"/>
                <w:b/>
                <w:i w:val="false"/>
                <w:sz w:val="24"/>
                <w:szCs w:val="24"/>
              </w:rPr>
            </w:pPr>
            <w:r>
              <w:rPr>
                <w:rStyle w:val="1022"/>
                <w:rFonts w:ascii="Times New Roman" w:hAnsi="Times New Roman" w:cs="Times New Roman" w:eastAsia="Times New Roman"/>
                <w:b/>
                <w:i w:val="false"/>
                <w:sz w:val="24"/>
                <w:szCs w:val="24"/>
              </w:rPr>
              <w:t xml:space="preserve">ОК 9</w:t>
            </w:r>
            <w:r>
              <w:rPr>
                <w:rStyle w:val="1022"/>
                <w:rFonts w:ascii="Times New Roman" w:hAnsi="Times New Roman" w:cs="Times New Roman" w:eastAsia="Times New Roman"/>
                <w:b/>
                <w:i w:val="false"/>
                <w:sz w:val="24"/>
                <w:szCs w:val="24"/>
              </w:rPr>
              <w:t xml:space="preserve">.</w:t>
            </w:r>
            <w:r>
              <w:rPr>
                <w:rFonts w:ascii="Times New Roman" w:hAnsi="Times New Roman" w:cs="Times New Roman" w:eastAsia="Times New Roman"/>
                <w:sz w:val="24"/>
              </w:rPr>
            </w:r>
            <w:r/>
          </w:p>
        </w:tc>
        <w:tc>
          <w:tcPr>
            <w:tcW w:w="8342" w:type="dxa"/>
            <w:vAlign w:val="top"/>
            <w:textDirection w:val="lrTb"/>
            <w:noWrap w:val="false"/>
          </w:tcPr>
          <w:p>
            <w:pPr>
              <w:pStyle w:val="1132"/>
              <w:spacing w:lineRule="auto" w:line="276"/>
              <w:rPr>
                <w:rStyle w:val="1022"/>
                <w:rFonts w:ascii="Times New Roman" w:hAnsi="Times New Roman" w:cs="Times New Roman" w:eastAsia="Times New Roman"/>
                <w:bCs/>
                <w:i w:val="false"/>
                <w:iCs/>
                <w:sz w:val="24"/>
                <w:szCs w:val="24"/>
              </w:rPr>
            </w:pPr>
            <w:r>
              <w:rPr>
                <w:rStyle w:val="1022"/>
                <w:rFonts w:ascii="Times New Roman" w:hAnsi="Times New Roman" w:cs="Times New Roman" w:eastAsia="Times New Roman"/>
                <w:bCs/>
                <w:i w:val="false"/>
                <w:iCs/>
                <w:sz w:val="24"/>
                <w:szCs w:val="24"/>
              </w:rPr>
              <w:t xml:space="preserve">Пользоваться профессиональной документацией на государственном и иностранном языках</w:t>
            </w:r>
            <w:r>
              <w:rPr>
                <w:rFonts w:ascii="Times New Roman" w:hAnsi="Times New Roman" w:cs="Times New Roman" w:eastAsia="Times New Roman"/>
                <w:sz w:val="24"/>
              </w:rPr>
            </w:r>
            <w:r/>
          </w:p>
        </w:tc>
      </w:tr>
    </w:tbl>
    <w:p>
      <w:pPr>
        <w:pStyle w:val="991"/>
        <w:ind w:firstLine="709"/>
        <w:spacing w:lineRule="auto" w:line="276"/>
        <w:rPr>
          <w:rStyle w:val="1022"/>
          <w:rFonts w:ascii="Times New Roman" w:hAnsi="Times New Roman" w:cs="Times New Roman" w:eastAsia="Times New Roman"/>
          <w:bCs/>
          <w:i w:val="false"/>
          <w:iCs/>
          <w:sz w:val="24"/>
          <w:szCs w:val="4"/>
        </w:rPr>
      </w:pPr>
      <w:r>
        <w:rPr>
          <w:rStyle w:val="1022"/>
          <w:rFonts w:ascii="Times New Roman" w:hAnsi="Times New Roman" w:cs="Times New Roman" w:eastAsia="Times New Roman"/>
          <w:bCs/>
          <w:i w:val="false"/>
          <w:iCs/>
          <w:sz w:val="24"/>
          <w:szCs w:val="4"/>
        </w:rPr>
      </w:r>
      <w:r>
        <w:rPr>
          <w:rFonts w:ascii="Times New Roman" w:hAnsi="Times New Roman" w:cs="Times New Roman" w:eastAsia="Times New Roman"/>
          <w:sz w:val="24"/>
        </w:rPr>
      </w:r>
      <w:r/>
    </w:p>
    <w:p>
      <w:pPr>
        <w:pStyle w:val="991"/>
        <w:ind w:firstLine="709"/>
        <w:spacing w:lineRule="auto" w:line="276"/>
        <w:rPr>
          <w:rStyle w:val="1022"/>
          <w:rFonts w:ascii="Times New Roman" w:hAnsi="Times New Roman" w:cs="Times New Roman" w:eastAsia="Times New Roman"/>
          <w:bCs/>
          <w:i w:val="false"/>
          <w:iCs/>
          <w:sz w:val="24"/>
          <w:szCs w:val="24"/>
        </w:rPr>
      </w:pPr>
      <w:r>
        <w:rPr>
          <w:rStyle w:val="1022"/>
          <w:rFonts w:ascii="Times New Roman" w:hAnsi="Times New Roman" w:cs="Times New Roman" w:eastAsia="Times New Roman"/>
          <w:bCs/>
          <w:i w:val="false"/>
          <w:iCs/>
          <w:sz w:val="24"/>
          <w:szCs w:val="24"/>
        </w:rPr>
        <w:t xml:space="preserve">1.1.2. Перечень профессиональных компетенций </w:t>
      </w:r>
      <w:r>
        <w:rPr>
          <w:rFonts w:ascii="Times New Roman" w:hAnsi="Times New Roman" w:cs="Times New Roman" w:eastAsia="Times New Roman"/>
          <w:sz w:val="24"/>
        </w:rPr>
      </w:r>
      <w:r/>
    </w:p>
    <w:tbl>
      <w:tblPr>
        <w:tblW w:w="0" w:type="auto"/>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4A0" w:firstRow="1" w:lastRow="0" w:firstColumn="1" w:lastColumn="0" w:noHBand="0" w:noVBand="1"/>
      </w:tblPr>
      <w:tblGrid>
        <w:gridCol w:w="1204"/>
        <w:gridCol w:w="8367"/>
      </w:tblGrid>
      <w:tr>
        <w:trPr/>
        <w:tc>
          <w:tcPr>
            <w:tcW w:w="1204" w:type="dxa"/>
            <w:vAlign w:val="top"/>
            <w:textDirection w:val="lrTb"/>
            <w:noWrap w:val="false"/>
          </w:tcPr>
          <w:p>
            <w:pPr>
              <w:pStyle w:val="991"/>
              <w:spacing w:lineRule="auto" w:line="276"/>
              <w:rPr>
                <w:rStyle w:val="1022"/>
                <w:rFonts w:ascii="Times New Roman" w:hAnsi="Times New Roman" w:cs="Times New Roman" w:eastAsia="Times New Roman"/>
                <w:sz w:val="24"/>
                <w:szCs w:val="24"/>
              </w:rPr>
            </w:pPr>
            <w:r>
              <w:rPr>
                <w:rStyle w:val="1022"/>
                <w:rFonts w:ascii="Times New Roman" w:hAnsi="Times New Roman" w:cs="Times New Roman" w:eastAsia="Times New Roman"/>
                <w:sz w:val="24"/>
                <w:szCs w:val="24"/>
              </w:rPr>
              <w:t xml:space="preserve">Код</w:t>
            </w:r>
            <w:r>
              <w:rPr>
                <w:rFonts w:ascii="Times New Roman" w:hAnsi="Times New Roman" w:cs="Times New Roman" w:eastAsia="Times New Roman"/>
                <w:sz w:val="24"/>
              </w:rPr>
            </w:r>
            <w:r/>
          </w:p>
        </w:tc>
        <w:tc>
          <w:tcPr>
            <w:tcW w:w="8367" w:type="dxa"/>
            <w:vAlign w:val="top"/>
            <w:textDirection w:val="lrTb"/>
            <w:noWrap w:val="false"/>
          </w:tcPr>
          <w:p>
            <w:pPr>
              <w:pStyle w:val="991"/>
              <w:spacing w:lineRule="auto" w:line="276"/>
              <w:rPr>
                <w:rStyle w:val="1022"/>
                <w:rFonts w:ascii="Times New Roman" w:hAnsi="Times New Roman" w:cs="Times New Roman" w:eastAsia="Times New Roman"/>
                <w:i w:val="false"/>
                <w:iCs/>
                <w:sz w:val="24"/>
                <w:szCs w:val="24"/>
              </w:rPr>
            </w:pPr>
            <w:r>
              <w:rPr>
                <w:rStyle w:val="1022"/>
                <w:rFonts w:ascii="Times New Roman" w:hAnsi="Times New Roman" w:cs="Times New Roman" w:eastAsia="Times New Roman"/>
                <w:i w:val="false"/>
                <w:iCs/>
                <w:sz w:val="24"/>
                <w:szCs w:val="24"/>
              </w:rPr>
              <w:t xml:space="preserve">Наименование видов деятельности и профессиональных компетенций</w:t>
            </w:r>
            <w:r>
              <w:rPr>
                <w:rFonts w:ascii="Times New Roman" w:hAnsi="Times New Roman" w:cs="Times New Roman" w:eastAsia="Times New Roman"/>
                <w:sz w:val="24"/>
              </w:rPr>
            </w:r>
            <w:r/>
          </w:p>
        </w:tc>
      </w:tr>
      <w:tr>
        <w:trPr/>
        <w:tc>
          <w:tcPr>
            <w:tcW w:w="1204" w:type="dxa"/>
            <w:vAlign w:val="top"/>
            <w:textDirection w:val="lrTb"/>
            <w:noWrap w:val="false"/>
          </w:tcPr>
          <w:p>
            <w:pPr>
              <w:pStyle w:val="991"/>
              <w:spacing w:lineRule="auto" w:line="276"/>
              <w:rPr>
                <w:rStyle w:val="1022"/>
                <w:rFonts w:ascii="Times New Roman" w:hAnsi="Times New Roman" w:cs="Times New Roman" w:eastAsia="Times New Roman"/>
                <w:b/>
                <w:sz w:val="24"/>
                <w:szCs w:val="24"/>
              </w:rPr>
            </w:pPr>
            <w:r>
              <w:rPr>
                <w:rStyle w:val="1022"/>
                <w:rFonts w:ascii="Times New Roman" w:hAnsi="Times New Roman" w:cs="Times New Roman" w:eastAsia="Times New Roman"/>
                <w:b/>
                <w:sz w:val="24"/>
                <w:szCs w:val="24"/>
              </w:rPr>
              <w:t xml:space="preserve">ВД 2</w:t>
            </w:r>
            <w:r>
              <w:rPr>
                <w:rFonts w:ascii="Times New Roman" w:hAnsi="Times New Roman" w:cs="Times New Roman" w:eastAsia="Times New Roman"/>
                <w:sz w:val="24"/>
              </w:rPr>
            </w:r>
            <w:r/>
          </w:p>
        </w:tc>
        <w:tc>
          <w:tcPr>
            <w:tcW w:w="8367" w:type="dxa"/>
            <w:vAlign w:val="top"/>
            <w:textDirection w:val="lrTb"/>
            <w:noWrap w:val="false"/>
          </w:tcPr>
          <w:p>
            <w:pPr>
              <w:pStyle w:val="991"/>
              <w:spacing w:lineRule="auto" w:line="276"/>
              <w:rPr>
                <w:rStyle w:val="1022"/>
                <w:rFonts w:ascii="Times New Roman" w:hAnsi="Times New Roman" w:cs="Times New Roman" w:eastAsia="Times New Roman"/>
                <w:i w:val="false"/>
                <w:iCs/>
                <w:sz w:val="24"/>
                <w:szCs w:val="24"/>
              </w:rPr>
            </w:pPr>
            <w:r>
              <w:rPr>
                <w:rStyle w:val="1022"/>
                <w:rFonts w:ascii="Times New Roman" w:hAnsi="Times New Roman" w:cs="Times New Roman" w:eastAsia="Times New Roman"/>
                <w:i w:val="false"/>
                <w:iCs/>
                <w:sz w:val="24"/>
                <w:szCs w:val="24"/>
              </w:rPr>
              <w:t xml:space="preserve">Обеспечение безопасности, прослеживаемости и качества молочной продукции на всех этапах ее производства и обращения на рынке ( по выбору)</w:t>
            </w:r>
            <w:r>
              <w:rPr>
                <w:rFonts w:ascii="Times New Roman" w:hAnsi="Times New Roman" w:cs="Times New Roman" w:eastAsia="Times New Roman"/>
                <w:sz w:val="24"/>
              </w:rPr>
            </w:r>
            <w:r/>
          </w:p>
        </w:tc>
      </w:tr>
      <w:tr>
        <w:trPr/>
        <w:tc>
          <w:tcPr>
            <w:tcW w:w="1204" w:type="dxa"/>
            <w:vAlign w:val="top"/>
            <w:textDirection w:val="lrTb"/>
            <w:noWrap w:val="false"/>
          </w:tcPr>
          <w:p>
            <w:pPr>
              <w:pStyle w:val="991"/>
              <w:spacing w:lineRule="auto" w:line="276"/>
              <w:rPr>
                <w:rStyle w:val="1022"/>
                <w:rFonts w:ascii="Times New Roman" w:hAnsi="Times New Roman" w:cs="Times New Roman" w:eastAsia="Times New Roman"/>
                <w:b/>
                <w:sz w:val="24"/>
                <w:szCs w:val="24"/>
              </w:rPr>
            </w:pPr>
            <w:r>
              <w:rPr>
                <w:rStyle w:val="1022"/>
                <w:rFonts w:ascii="Times New Roman" w:hAnsi="Times New Roman" w:cs="Times New Roman" w:eastAsia="Times New Roman"/>
                <w:b/>
                <w:sz w:val="24"/>
                <w:szCs w:val="24"/>
              </w:rPr>
              <w:t xml:space="preserve">ПК</w:t>
            </w:r>
            <w:r>
              <w:rPr>
                <w:rStyle w:val="1022"/>
                <w:rFonts w:ascii="Times New Roman" w:hAnsi="Times New Roman" w:cs="Times New Roman" w:eastAsia="Times New Roman"/>
                <w:b/>
                <w:sz w:val="24"/>
                <w:szCs w:val="24"/>
              </w:rPr>
              <w:t xml:space="preserve"> 2.1</w:t>
            </w:r>
            <w:r>
              <w:rPr>
                <w:rFonts w:ascii="Times New Roman" w:hAnsi="Times New Roman" w:cs="Times New Roman" w:eastAsia="Times New Roman"/>
                <w:sz w:val="24"/>
              </w:rPr>
            </w:r>
            <w:r/>
          </w:p>
        </w:tc>
        <w:tc>
          <w:tcPr>
            <w:tcW w:w="8367" w:type="dxa"/>
            <w:vAlign w:val="top"/>
            <w:textDirection w:val="lrTb"/>
            <w:noWrap w:val="false"/>
          </w:tcPr>
          <w:p>
            <w:pPr>
              <w:pStyle w:val="993"/>
              <w:jc w:val="both"/>
              <w:spacing w:lineRule="auto" w:line="276" w:after="0" w:before="0"/>
              <w:rPr>
                <w:rStyle w:val="1022"/>
                <w:rFonts w:ascii="Times New Roman" w:hAnsi="Times New Roman" w:cs="Times New Roman" w:eastAsia="Times New Roman"/>
                <w:b/>
                <w:i w:val="false"/>
                <w:iCs/>
                <w:sz w:val="24"/>
                <w:szCs w:val="24"/>
              </w:rPr>
            </w:pPr>
            <w:r>
              <w:rPr>
                <w:rStyle w:val="1022"/>
                <w:rFonts w:ascii="Times New Roman" w:hAnsi="Times New Roman" w:cs="Times New Roman" w:eastAsia="Times New Roman"/>
                <w:b/>
                <w:i w:val="false"/>
                <w:iCs/>
                <w:sz w:val="24"/>
                <w:szCs w:val="24"/>
                <w:lang w:val="ru-RU" w:eastAsia="ru-RU"/>
              </w:rPr>
              <w:t xml:space="preserve">Организовывать входной контроль качества и безопасности молочного сырья и вспомогательных, упаковачных материалов, производственный контроль полуфабрикатов, параметров технологических процессов и контроль качества готовой молочной продукции.</w:t>
            </w:r>
            <w:r>
              <w:rPr>
                <w:rFonts w:ascii="Times New Roman" w:hAnsi="Times New Roman" w:cs="Times New Roman" w:eastAsia="Times New Roman"/>
                <w:i w:val="false"/>
                <w:sz w:val="24"/>
              </w:rPr>
            </w:r>
            <w:r/>
          </w:p>
        </w:tc>
      </w:tr>
      <w:tr>
        <w:trPr/>
        <w:tc>
          <w:tcPr>
            <w:tcW w:w="1204" w:type="dxa"/>
            <w:vAlign w:val="top"/>
            <w:textDirection w:val="lrTb"/>
            <w:noWrap w:val="false"/>
          </w:tcPr>
          <w:p>
            <w:pPr>
              <w:pStyle w:val="991"/>
              <w:spacing w:lineRule="auto" w:line="276"/>
              <w:rPr>
                <w:rStyle w:val="1022"/>
                <w:rFonts w:ascii="Times New Roman" w:hAnsi="Times New Roman" w:cs="Times New Roman" w:eastAsia="Times New Roman"/>
                <w:b/>
                <w:bCs/>
                <w:iCs/>
                <w:sz w:val="24"/>
                <w:szCs w:val="24"/>
              </w:rPr>
            </w:pPr>
            <w:r>
              <w:rPr>
                <w:rStyle w:val="1022"/>
                <w:rFonts w:ascii="Times New Roman" w:hAnsi="Times New Roman" w:cs="Times New Roman" w:eastAsia="Times New Roman"/>
                <w:b/>
                <w:bCs/>
                <w:iCs/>
                <w:sz w:val="24"/>
                <w:szCs w:val="24"/>
              </w:rPr>
              <w:t xml:space="preserve">ПК 2.3 </w:t>
            </w:r>
            <w:r>
              <w:rPr>
                <w:rFonts w:ascii="Times New Roman" w:hAnsi="Times New Roman" w:cs="Times New Roman" w:eastAsia="Times New Roman"/>
                <w:sz w:val="24"/>
              </w:rPr>
            </w:r>
            <w:r/>
          </w:p>
        </w:tc>
        <w:tc>
          <w:tcPr>
            <w:tcW w:w="8367" w:type="dxa"/>
            <w:vAlign w:val="top"/>
            <w:textDirection w:val="lrTb"/>
            <w:noWrap w:val="false"/>
          </w:tcPr>
          <w:p>
            <w:pPr>
              <w:pStyle w:val="991"/>
              <w:spacing w:lineRule="auto" w:line="276"/>
              <w:rPr>
                <w:rStyle w:val="1022"/>
                <w:rFonts w:ascii="Times New Roman" w:hAnsi="Times New Roman" w:cs="Times New Roman" w:eastAsia="Times New Roman"/>
                <w:bCs/>
                <w:i w:val="false"/>
                <w:iCs/>
                <w:sz w:val="24"/>
                <w:szCs w:val="24"/>
              </w:rPr>
            </w:pPr>
            <w:r>
              <w:rPr>
                <w:rStyle w:val="1022"/>
                <w:rFonts w:ascii="Times New Roman" w:hAnsi="Times New Roman" w:cs="Times New Roman" w:eastAsia="Times New Roman"/>
                <w:bCs/>
                <w:i w:val="false"/>
                <w:iCs/>
                <w:sz w:val="24"/>
                <w:szCs w:val="24"/>
              </w:rPr>
              <w:t xml:space="preserve">Производить лабораторные исследования качества и безопасности полуфабрикатов и готовых продуктов в процессе производства молочной продукции.</w:t>
            </w:r>
            <w:r>
              <w:rPr>
                <w:rFonts w:ascii="Times New Roman" w:hAnsi="Times New Roman" w:cs="Times New Roman" w:eastAsia="Times New Roman"/>
                <w:sz w:val="24"/>
              </w:rPr>
            </w:r>
            <w:r/>
          </w:p>
        </w:tc>
      </w:tr>
      <w:tr>
        <w:trPr/>
        <w:tc>
          <w:tcPr>
            <w:tcW w:w="1204" w:type="dxa"/>
            <w:vAlign w:val="top"/>
            <w:textDirection w:val="lrTb"/>
            <w:noWrap w:val="false"/>
          </w:tcPr>
          <w:p>
            <w:pPr>
              <w:pStyle w:val="991"/>
              <w:spacing w:lineRule="auto" w:line="276"/>
              <w:rPr>
                <w:rStyle w:val="1022"/>
                <w:rFonts w:ascii="Times New Roman" w:hAnsi="Times New Roman" w:cs="Times New Roman" w:eastAsia="Times New Roman"/>
                <w:b/>
                <w:bCs/>
                <w:iCs/>
                <w:sz w:val="24"/>
                <w:szCs w:val="24"/>
              </w:rPr>
            </w:pPr>
            <w:r>
              <w:rPr>
                <w:rStyle w:val="1022"/>
                <w:rFonts w:ascii="Times New Roman" w:hAnsi="Times New Roman" w:cs="Times New Roman" w:eastAsia="Times New Roman"/>
                <w:b/>
                <w:bCs/>
                <w:iCs/>
                <w:sz w:val="24"/>
                <w:szCs w:val="24"/>
              </w:rPr>
              <w:t xml:space="preserve">ВД 3</w:t>
            </w:r>
            <w:r>
              <w:rPr>
                <w:rFonts w:ascii="Times New Roman" w:hAnsi="Times New Roman" w:cs="Times New Roman" w:eastAsia="Times New Roman"/>
                <w:sz w:val="24"/>
              </w:rPr>
            </w:r>
            <w:r/>
          </w:p>
        </w:tc>
        <w:tc>
          <w:tcPr>
            <w:tcW w:w="8367" w:type="dxa"/>
            <w:vAlign w:val="top"/>
            <w:textDirection w:val="lrTb"/>
            <w:noWrap w:val="false"/>
          </w:tcPr>
          <w:p>
            <w:pPr>
              <w:pStyle w:val="991"/>
              <w:spacing w:lineRule="auto" w:line="276"/>
              <w:rPr>
                <w:rStyle w:val="1022"/>
                <w:rFonts w:ascii="Times New Roman" w:hAnsi="Times New Roman" w:cs="Times New Roman" w:eastAsia="Times New Roman"/>
                <w:bCs/>
                <w:i w:val="false"/>
                <w:iCs/>
                <w:sz w:val="24"/>
                <w:szCs w:val="24"/>
              </w:rPr>
            </w:pPr>
            <w:r>
              <w:rPr>
                <w:rStyle w:val="1022"/>
                <w:rFonts w:ascii="Times New Roman" w:hAnsi="Times New Roman" w:cs="Times New Roman" w:eastAsia="Times New Roman"/>
                <w:bCs/>
                <w:i w:val="false"/>
                <w:iCs/>
                <w:sz w:val="24"/>
                <w:szCs w:val="24"/>
              </w:rPr>
              <w:t xml:space="preserve">Обеспечение деятельности структурного подразделения</w:t>
            </w:r>
            <w:r>
              <w:rPr>
                <w:rFonts w:ascii="Times New Roman" w:hAnsi="Times New Roman" w:cs="Times New Roman" w:eastAsia="Times New Roman"/>
                <w:sz w:val="24"/>
              </w:rPr>
            </w:r>
            <w:r/>
          </w:p>
        </w:tc>
      </w:tr>
      <w:tr>
        <w:trPr/>
        <w:tc>
          <w:tcPr>
            <w:tcW w:w="1204" w:type="dxa"/>
            <w:vAlign w:val="top"/>
            <w:textDirection w:val="lrTb"/>
            <w:noWrap w:val="false"/>
          </w:tcPr>
          <w:p>
            <w:pPr>
              <w:pStyle w:val="991"/>
              <w:spacing w:lineRule="auto" w:line="276"/>
              <w:rPr>
                <w:rStyle w:val="1022"/>
                <w:rFonts w:ascii="Times New Roman" w:hAnsi="Times New Roman" w:cs="Times New Roman" w:eastAsia="Times New Roman"/>
                <w:b/>
                <w:bCs/>
                <w:iCs/>
                <w:sz w:val="24"/>
                <w:szCs w:val="24"/>
              </w:rPr>
            </w:pPr>
            <w:r>
              <w:rPr>
                <w:rStyle w:val="1022"/>
                <w:rFonts w:ascii="Times New Roman" w:hAnsi="Times New Roman" w:cs="Times New Roman" w:eastAsia="Times New Roman"/>
                <w:b/>
                <w:bCs/>
                <w:iCs/>
                <w:sz w:val="24"/>
                <w:szCs w:val="24"/>
              </w:rPr>
              <w:t xml:space="preserve">ПК 3.1</w:t>
            </w:r>
            <w:r>
              <w:rPr>
                <w:rFonts w:ascii="Times New Roman" w:hAnsi="Times New Roman" w:cs="Times New Roman" w:eastAsia="Times New Roman"/>
                <w:sz w:val="24"/>
              </w:rPr>
            </w:r>
            <w:r/>
          </w:p>
        </w:tc>
        <w:tc>
          <w:tcPr>
            <w:tcW w:w="8367" w:type="dxa"/>
            <w:vAlign w:val="top"/>
            <w:textDirection w:val="lrTb"/>
            <w:noWrap w:val="false"/>
          </w:tcPr>
          <w:p>
            <w:pPr>
              <w:pStyle w:val="991"/>
              <w:spacing w:lineRule="auto" w:line="276"/>
              <w:rPr>
                <w:rStyle w:val="1022"/>
                <w:rFonts w:ascii="Times New Roman" w:hAnsi="Times New Roman" w:cs="Times New Roman" w:eastAsia="Times New Roman"/>
                <w:bCs/>
                <w:i w:val="false"/>
                <w:iCs/>
                <w:sz w:val="24"/>
                <w:szCs w:val="24"/>
              </w:rPr>
            </w:pPr>
            <w:r>
              <w:rPr>
                <w:rStyle w:val="1022"/>
                <w:rFonts w:ascii="Times New Roman" w:hAnsi="Times New Roman" w:cs="Times New Roman" w:eastAsia="Times New Roman"/>
                <w:bCs/>
                <w:i w:val="false"/>
                <w:iCs/>
                <w:sz w:val="24"/>
                <w:szCs w:val="24"/>
              </w:rPr>
              <w:t xml:space="preserve">Планировать основные</w:t>
            </w:r>
            <w:r>
              <w:rPr>
                <w:rStyle w:val="1022"/>
                <w:rFonts w:ascii="Times New Roman" w:hAnsi="Times New Roman" w:cs="Times New Roman" w:eastAsia="Times New Roman"/>
                <w:bCs/>
                <w:i w:val="false"/>
                <w:iCs/>
                <w:sz w:val="24"/>
                <w:szCs w:val="24"/>
              </w:rPr>
              <w:t xml:space="preserve"> показатели производственного процесса</w:t>
            </w:r>
            <w:r>
              <w:rPr>
                <w:rFonts w:ascii="Times New Roman" w:hAnsi="Times New Roman" w:cs="Times New Roman" w:eastAsia="Times New Roman"/>
                <w:sz w:val="24"/>
              </w:rPr>
            </w:r>
            <w:r/>
          </w:p>
        </w:tc>
      </w:tr>
      <w:tr>
        <w:trPr/>
        <w:tc>
          <w:tcPr>
            <w:tcW w:w="1204" w:type="dxa"/>
            <w:vAlign w:val="top"/>
            <w:textDirection w:val="lrTb"/>
            <w:noWrap w:val="false"/>
          </w:tcPr>
          <w:p>
            <w:pPr>
              <w:pStyle w:val="991"/>
              <w:spacing w:lineRule="auto" w:line="276"/>
              <w:rPr>
                <w:rStyle w:val="1022"/>
                <w:rFonts w:ascii="Times New Roman" w:hAnsi="Times New Roman" w:cs="Times New Roman" w:eastAsia="Times New Roman"/>
                <w:b/>
                <w:bCs/>
                <w:iCs/>
                <w:sz w:val="24"/>
                <w:szCs w:val="24"/>
              </w:rPr>
            </w:pPr>
            <w:r>
              <w:rPr>
                <w:rStyle w:val="1022"/>
                <w:rFonts w:ascii="Times New Roman" w:hAnsi="Times New Roman" w:cs="Times New Roman" w:eastAsia="Times New Roman"/>
                <w:b/>
                <w:bCs/>
                <w:iCs/>
                <w:sz w:val="24"/>
                <w:szCs w:val="24"/>
              </w:rPr>
              <w:t xml:space="preserve">ПК 3.5</w:t>
            </w:r>
            <w:r>
              <w:rPr>
                <w:rFonts w:ascii="Times New Roman" w:hAnsi="Times New Roman" w:cs="Times New Roman" w:eastAsia="Times New Roman"/>
                <w:sz w:val="24"/>
              </w:rPr>
            </w:r>
            <w:r/>
          </w:p>
        </w:tc>
        <w:tc>
          <w:tcPr>
            <w:tcW w:w="8367" w:type="dxa"/>
            <w:vAlign w:val="top"/>
            <w:textDirection w:val="lrTb"/>
            <w:noWrap w:val="false"/>
          </w:tcPr>
          <w:p>
            <w:pPr>
              <w:pStyle w:val="991"/>
              <w:spacing w:lineRule="auto" w:line="276"/>
              <w:rPr>
                <w:rStyle w:val="1022"/>
                <w:rFonts w:ascii="Times New Roman" w:hAnsi="Times New Roman" w:cs="Times New Roman" w:eastAsia="Times New Roman"/>
                <w:bCs/>
                <w:i w:val="false"/>
                <w:iCs/>
                <w:sz w:val="24"/>
                <w:szCs w:val="24"/>
              </w:rPr>
            </w:pPr>
            <w:r>
              <w:rPr>
                <w:rStyle w:val="1022"/>
                <w:rFonts w:ascii="Times New Roman" w:hAnsi="Times New Roman" w:cs="Times New Roman" w:eastAsia="Times New Roman"/>
                <w:bCs/>
                <w:i w:val="false"/>
                <w:iCs/>
                <w:sz w:val="24"/>
                <w:szCs w:val="24"/>
              </w:rPr>
              <w:t xml:space="preserve">Вести у</w:t>
            </w:r>
            <w:r>
              <w:rPr>
                <w:rStyle w:val="1022"/>
                <w:rFonts w:ascii="Times New Roman" w:hAnsi="Times New Roman" w:cs="Times New Roman" w:eastAsia="Times New Roman"/>
                <w:bCs/>
                <w:i w:val="false"/>
                <w:iCs/>
                <w:sz w:val="24"/>
                <w:szCs w:val="24"/>
              </w:rPr>
              <w:t xml:space="preserve">чётно-отчётную документацию</w:t>
            </w:r>
            <w:r>
              <w:rPr>
                <w:rFonts w:ascii="Times New Roman" w:hAnsi="Times New Roman" w:cs="Times New Roman" w:eastAsia="Times New Roman"/>
                <w:sz w:val="24"/>
              </w:rPr>
            </w:r>
            <w:r/>
          </w:p>
        </w:tc>
      </w:tr>
    </w:tbl>
    <w:p>
      <w:pPr>
        <w:pStyle w:val="991"/>
        <w:ind w:firstLine="709"/>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r>
      <w:r>
        <w:rPr>
          <w:rFonts w:ascii="Times New Roman" w:hAnsi="Times New Roman" w:cs="Times New Roman" w:eastAsia="Times New Roman"/>
          <w:sz w:val="24"/>
        </w:rPr>
      </w:r>
      <w:r/>
    </w:p>
    <w:p>
      <w:pPr>
        <w:pStyle w:val="991"/>
        <w:ind w:firstLine="709"/>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1.1.3. В результате освоения профессионального модуля обучающийся должен</w:t>
      </w:r>
      <w:r>
        <w:rPr>
          <w:rFonts w:ascii="Times New Roman" w:hAnsi="Times New Roman" w:cs="Times New Roman" w:eastAsia="Times New Roman"/>
          <w:bCs/>
          <w:sz w:val="24"/>
          <w:szCs w:val="24"/>
        </w:rPr>
        <w:t xml:space="preserve">:</w:t>
      </w:r>
      <w:r>
        <w:rPr>
          <w:rFonts w:ascii="Times New Roman" w:hAnsi="Times New Roman" w:cs="Times New Roman" w:eastAsia="Times New Roman"/>
          <w:sz w:val="24"/>
        </w:rPr>
      </w:r>
      <w:r/>
    </w:p>
    <w:tbl>
      <w:tblPr>
        <w:tblW w:w="0" w:type="auto"/>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4A0" w:firstRow="1" w:lastRow="0" w:firstColumn="1" w:lastColumn="0" w:noHBand="0" w:noVBand="1"/>
      </w:tblPr>
      <w:tblGrid>
        <w:gridCol w:w="2802"/>
        <w:gridCol w:w="6662"/>
      </w:tblGrid>
      <w:tr>
        <w:trPr/>
        <w:tc>
          <w:tcPr>
            <w:tcW w:w="2802" w:type="dxa"/>
            <w:vAlign w:val="top"/>
            <w:textDirection w:val="lrTb"/>
            <w:noWrap w:val="false"/>
          </w:tcPr>
          <w:p>
            <w:pPr>
              <w:pStyle w:val="991"/>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Владеть н</w:t>
            </w:r>
            <w:r>
              <w:rPr>
                <w:rFonts w:ascii="Times New Roman" w:hAnsi="Times New Roman" w:cs="Times New Roman" w:eastAsia="Times New Roman"/>
                <w:bCs/>
                <w:sz w:val="24"/>
                <w:szCs w:val="24"/>
                <w:lang w:eastAsia="en-US"/>
              </w:rPr>
              <w:t xml:space="preserve">авык</w:t>
            </w:r>
            <w:r>
              <w:rPr>
                <w:rFonts w:ascii="Times New Roman" w:hAnsi="Times New Roman" w:cs="Times New Roman" w:eastAsia="Times New Roman"/>
                <w:bCs/>
                <w:sz w:val="24"/>
                <w:szCs w:val="24"/>
                <w:lang w:eastAsia="en-US"/>
              </w:rPr>
              <w:t xml:space="preserve">ами</w:t>
            </w:r>
            <w:r>
              <w:rPr>
                <w:rFonts w:ascii="Times New Roman" w:hAnsi="Times New Roman" w:cs="Times New Roman" w:eastAsia="Times New Roman"/>
                <w:sz w:val="24"/>
              </w:rPr>
            </w:r>
            <w:r/>
          </w:p>
        </w:tc>
        <w:tc>
          <w:tcPr>
            <w:tcW w:w="6662" w:type="dxa"/>
            <w:vAlign w:val="top"/>
            <w:textDirection w:val="lrTb"/>
            <w:noWrap w:val="false"/>
          </w:tcPr>
          <w:p>
            <w:pPr>
              <w:pStyle w:val="1132"/>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Н 2</w:t>
            </w:r>
            <w:r>
              <w:rPr>
                <w:rFonts w:ascii="Times New Roman" w:hAnsi="Times New Roman" w:cs="Times New Roman" w:eastAsia="Times New Roman"/>
                <w:sz w:val="24"/>
                <w:lang w:eastAsia="en-US"/>
              </w:rPr>
              <w:t xml:space="preserve">.1.01 приемке и определении качественных показателей поступающего молока</w:t>
            </w:r>
            <w:r>
              <w:rPr>
                <w:rFonts w:ascii="Times New Roman" w:hAnsi="Times New Roman" w:cs="Times New Roman" w:eastAsia="Times New Roman"/>
                <w:sz w:val="24"/>
              </w:rPr>
            </w:r>
            <w:r/>
          </w:p>
          <w:p>
            <w:pPr>
              <w:pStyle w:val="1132"/>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Н 2</w:t>
            </w:r>
            <w:r>
              <w:rPr>
                <w:rFonts w:ascii="Times New Roman" w:hAnsi="Times New Roman" w:cs="Times New Roman" w:eastAsia="Times New Roman"/>
                <w:sz w:val="24"/>
                <w:lang w:eastAsia="en-US"/>
              </w:rPr>
              <w:t xml:space="preserve">.1.02 распределении поступающего сырья на переработку</w:t>
            </w:r>
            <w:r>
              <w:rPr>
                <w:rFonts w:ascii="Times New Roman" w:hAnsi="Times New Roman" w:cs="Times New Roman" w:eastAsia="Times New Roman"/>
                <w:sz w:val="24"/>
              </w:rPr>
            </w:r>
            <w:r/>
          </w:p>
          <w:p>
            <w:pPr>
              <w:pStyle w:val="1132"/>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Н </w:t>
            </w:r>
            <w:r>
              <w:rPr>
                <w:rFonts w:ascii="Times New Roman" w:hAnsi="Times New Roman" w:cs="Times New Roman" w:eastAsia="Times New Roman"/>
                <w:sz w:val="24"/>
                <w:lang w:eastAsia="en-US"/>
              </w:rPr>
              <w:t xml:space="preserve">2.1.03 проверка</w:t>
            </w:r>
            <w:r>
              <w:rPr>
                <w:rFonts w:ascii="Times New Roman" w:hAnsi="Times New Roman" w:cs="Times New Roman" w:eastAsia="Times New Roman"/>
                <w:sz w:val="24"/>
                <w:lang w:eastAsia="en-US"/>
              </w:rPr>
              <w:t xml:space="preserve"> качества сырья, поступающего на заморозку(охлаждение), в соответствии с требованиями технической документации</w:t>
            </w:r>
            <w:r>
              <w:rPr>
                <w:rFonts w:ascii="Times New Roman" w:hAnsi="Times New Roman" w:cs="Times New Roman" w:eastAsia="Times New Roman"/>
                <w:sz w:val="24"/>
              </w:rPr>
            </w:r>
            <w:r/>
          </w:p>
          <w:p>
            <w:pPr>
              <w:pStyle w:val="1132"/>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Н 2</w:t>
            </w:r>
            <w:r>
              <w:rPr>
                <w:rFonts w:ascii="Times New Roman" w:hAnsi="Times New Roman" w:cs="Times New Roman" w:eastAsia="Times New Roman"/>
                <w:sz w:val="24"/>
                <w:lang w:eastAsia="en-US"/>
              </w:rPr>
              <w:t xml:space="preserve">.1.04 проверке внешним осмотром или по результатам анализа качества охлаждения сырья</w:t>
            </w:r>
            <w:r>
              <w:rPr>
                <w:rFonts w:ascii="Times New Roman" w:hAnsi="Times New Roman" w:cs="Times New Roman" w:eastAsia="Times New Roman"/>
                <w:sz w:val="24"/>
              </w:rPr>
            </w:r>
            <w:r/>
          </w:p>
          <w:p>
            <w:pPr>
              <w:pStyle w:val="1132"/>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Н 2</w:t>
            </w:r>
            <w:r>
              <w:rPr>
                <w:rFonts w:ascii="Times New Roman" w:hAnsi="Times New Roman" w:cs="Times New Roman" w:eastAsia="Times New Roman"/>
                <w:sz w:val="24"/>
                <w:lang w:eastAsia="en-US"/>
              </w:rPr>
              <w:t xml:space="preserve">.1.05 контроле качества сырья;</w:t>
            </w:r>
            <w:r>
              <w:rPr>
                <w:rFonts w:ascii="Times New Roman" w:hAnsi="Times New Roman" w:cs="Times New Roman" w:eastAsia="Times New Roman"/>
                <w:sz w:val="24"/>
              </w:rPr>
            </w:r>
            <w:r/>
          </w:p>
          <w:p>
            <w:pPr>
              <w:pStyle w:val="1132"/>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Н 2.3</w:t>
            </w:r>
            <w:r>
              <w:rPr>
                <w:rFonts w:ascii="Times New Roman" w:hAnsi="Times New Roman" w:cs="Times New Roman" w:eastAsia="Times New Roman"/>
                <w:sz w:val="24"/>
                <w:lang w:eastAsia="en-US"/>
              </w:rPr>
              <w:t xml:space="preserve">.01 подготовке рабочего места и холодильного оборудования к работе</w:t>
            </w:r>
            <w:r>
              <w:rPr>
                <w:rFonts w:ascii="Times New Roman" w:hAnsi="Times New Roman" w:cs="Times New Roman" w:eastAsia="Times New Roman"/>
                <w:sz w:val="24"/>
              </w:rPr>
            </w:r>
            <w:r/>
          </w:p>
          <w:p>
            <w:pPr>
              <w:pStyle w:val="1132"/>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Н 2.3</w:t>
            </w:r>
            <w:r>
              <w:rPr>
                <w:rFonts w:ascii="Times New Roman" w:hAnsi="Times New Roman" w:cs="Times New Roman" w:eastAsia="Times New Roman"/>
                <w:sz w:val="24"/>
                <w:lang w:eastAsia="en-US"/>
              </w:rPr>
              <w:t xml:space="preserve">.02 оценке показателей качества, в том числе микробиологических, физико-химических, биохимических</w:t>
            </w:r>
            <w:r>
              <w:rPr>
                <w:rFonts w:ascii="Times New Roman" w:hAnsi="Times New Roman" w:cs="Times New Roman" w:eastAsia="Times New Roman"/>
                <w:sz w:val="24"/>
              </w:rPr>
            </w:r>
            <w:r/>
          </w:p>
          <w:p>
            <w:pPr>
              <w:pStyle w:val="1132"/>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Н 2.3</w:t>
            </w:r>
            <w:r>
              <w:rPr>
                <w:rFonts w:ascii="Times New Roman" w:hAnsi="Times New Roman" w:cs="Times New Roman" w:eastAsia="Times New Roman"/>
                <w:sz w:val="24"/>
                <w:lang w:eastAsia="en-US"/>
              </w:rPr>
              <w:t xml:space="preserve">.03 выборе технологической карты производства</w:t>
            </w:r>
            <w:r>
              <w:rPr>
                <w:rFonts w:ascii="Times New Roman" w:hAnsi="Times New Roman" w:cs="Times New Roman" w:eastAsia="Times New Roman"/>
                <w:sz w:val="24"/>
              </w:rPr>
            </w:r>
            <w:r/>
          </w:p>
          <w:p>
            <w:pPr>
              <w:pStyle w:val="1132"/>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Н 3.1.01</w:t>
            </w:r>
            <w:r>
              <w:rPr>
                <w:rFonts w:ascii="Times New Roman" w:hAnsi="Times New Roman" w:cs="Times New Roman" w:eastAsia="Times New Roman"/>
                <w:sz w:val="24"/>
                <w:lang w:eastAsia="en-US"/>
              </w:rPr>
              <w:t xml:space="preserve"> выполнении основных технологических расчетов</w:t>
            </w:r>
            <w:r>
              <w:rPr>
                <w:rFonts w:ascii="Times New Roman" w:hAnsi="Times New Roman" w:cs="Times New Roman" w:eastAsia="Times New Roman"/>
                <w:sz w:val="24"/>
              </w:rPr>
            </w:r>
            <w:r/>
          </w:p>
          <w:p>
            <w:pPr>
              <w:pStyle w:val="1132"/>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Н 3.2.02</w:t>
            </w:r>
            <w:r>
              <w:rPr>
                <w:rFonts w:ascii="Times New Roman" w:hAnsi="Times New Roman" w:cs="Times New Roman" w:eastAsia="Times New Roman"/>
                <w:sz w:val="24"/>
                <w:lang w:eastAsia="en-US"/>
              </w:rPr>
              <w:t xml:space="preserve"> выявлении и устранении причин отклонения от нормального технологического режима</w:t>
            </w:r>
            <w:r>
              <w:rPr>
                <w:rFonts w:ascii="Times New Roman" w:hAnsi="Times New Roman" w:cs="Times New Roman" w:eastAsia="Times New Roman"/>
                <w:sz w:val="24"/>
              </w:rPr>
            </w:r>
            <w:r/>
          </w:p>
          <w:p>
            <w:pPr>
              <w:pStyle w:val="1132"/>
              <w:jc w:val="both"/>
              <w:spacing w:lineRule="auto" w:line="276"/>
              <w:rPr>
                <w:rFonts w:ascii="Times New Roman" w:hAnsi="Times New Roman" w:cs="Times New Roman" w:eastAsia="Times New Roman"/>
                <w:b/>
                <w:sz w:val="24"/>
              </w:rPr>
            </w:pPr>
            <w:r>
              <w:rPr>
                <w:rFonts w:ascii="Times New Roman" w:hAnsi="Times New Roman" w:cs="Times New Roman" w:eastAsia="Times New Roman"/>
                <w:sz w:val="24"/>
                <w:lang w:eastAsia="en-US"/>
              </w:rPr>
              <w:t xml:space="preserve">Н 3.5.01 Документирование результатов лабораторных исследований состава и параметров сырья, полуфабрикатов и готовой продукции в процессе произыодства продуктов животноводства</w:t>
            </w:r>
            <w:r>
              <w:rPr>
                <w:rFonts w:ascii="Times New Roman" w:hAnsi="Times New Roman" w:cs="Times New Roman" w:eastAsia="Times New Roman"/>
                <w:sz w:val="24"/>
              </w:rPr>
            </w:r>
            <w:r/>
          </w:p>
        </w:tc>
      </w:tr>
      <w:tr>
        <w:trPr/>
        <w:tc>
          <w:tcPr>
            <w:tcW w:w="2802" w:type="dxa"/>
            <w:vAlign w:val="top"/>
            <w:textDirection w:val="lrTb"/>
            <w:noWrap w:val="false"/>
          </w:tcPr>
          <w:p>
            <w:pPr>
              <w:pStyle w:val="991"/>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Уметь</w:t>
            </w:r>
            <w:r>
              <w:rPr>
                <w:rFonts w:ascii="Times New Roman" w:hAnsi="Times New Roman" w:cs="Times New Roman" w:eastAsia="Times New Roman"/>
                <w:sz w:val="24"/>
              </w:rPr>
            </w:r>
            <w:r/>
          </w:p>
        </w:tc>
        <w:tc>
          <w:tcPr>
            <w:tcW w:w="6662" w:type="dxa"/>
            <w:vAlign w:val="top"/>
            <w:textDirection w:val="lrTb"/>
            <w:noWrap w:val="false"/>
          </w:tcPr>
          <w:p>
            <w:pPr>
              <w:pStyle w:val="991"/>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У 2</w:t>
            </w:r>
            <w:r>
              <w:rPr>
                <w:rFonts w:ascii="Times New Roman" w:hAnsi="Times New Roman" w:cs="Times New Roman" w:eastAsia="Times New Roman"/>
                <w:bCs/>
                <w:sz w:val="24"/>
                <w:szCs w:val="24"/>
                <w:lang w:eastAsia="en-US"/>
              </w:rPr>
              <w:t xml:space="preserve">.1.01 отбирать пробы молока</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У2</w:t>
            </w:r>
            <w:r>
              <w:rPr>
                <w:rFonts w:ascii="Times New Roman" w:hAnsi="Times New Roman" w:cs="Times New Roman" w:eastAsia="Times New Roman"/>
                <w:bCs/>
                <w:sz w:val="24"/>
                <w:szCs w:val="24"/>
                <w:lang w:eastAsia="en-US"/>
              </w:rPr>
              <w:t xml:space="preserve">.1.02 подготавливать пробы к анализу</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У 2</w:t>
            </w:r>
            <w:r>
              <w:rPr>
                <w:rFonts w:ascii="Times New Roman" w:hAnsi="Times New Roman" w:cs="Times New Roman" w:eastAsia="Times New Roman"/>
                <w:bCs/>
                <w:sz w:val="24"/>
                <w:szCs w:val="24"/>
                <w:lang w:eastAsia="en-US"/>
              </w:rPr>
              <w:t xml:space="preserve">.1.03 определять массовую долю жира, белков и казеина, лактозы, сухого остатка молока инструментальными методами</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У 2</w:t>
            </w:r>
            <w:r>
              <w:rPr>
                <w:rFonts w:ascii="Times New Roman" w:hAnsi="Times New Roman" w:cs="Times New Roman" w:eastAsia="Times New Roman"/>
                <w:bCs/>
                <w:sz w:val="24"/>
                <w:szCs w:val="24"/>
                <w:lang w:eastAsia="en-US"/>
              </w:rPr>
              <w:t xml:space="preserve">.1.04 давать оценку сортности по микробиологическим и биохимическим показателям поступившего сырья согласно действующим стандартам</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У 2</w:t>
            </w:r>
            <w:r>
              <w:rPr>
                <w:rFonts w:ascii="Times New Roman" w:hAnsi="Times New Roman" w:cs="Times New Roman" w:eastAsia="Times New Roman"/>
                <w:bCs/>
                <w:sz w:val="24"/>
                <w:szCs w:val="24"/>
                <w:lang w:eastAsia="en-US"/>
              </w:rPr>
              <w:t xml:space="preserve">.1.05 применять нормативные и методические документы, регламентирующие вопросы организации рабочих мест, качества продукции, хранения материалов, полуфабрикатов и готовой продукции</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У 2.3</w:t>
            </w:r>
            <w:r>
              <w:rPr>
                <w:rFonts w:ascii="Times New Roman" w:hAnsi="Times New Roman" w:cs="Times New Roman" w:eastAsia="Times New Roman"/>
                <w:bCs/>
                <w:sz w:val="24"/>
                <w:szCs w:val="24"/>
                <w:lang w:eastAsia="en-US"/>
              </w:rPr>
              <w:t xml:space="preserve">.01 учитывать количество и качество поступающего в цех переработки сырья</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У 2.3</w:t>
            </w:r>
            <w:r>
              <w:rPr>
                <w:rFonts w:ascii="Times New Roman" w:hAnsi="Times New Roman" w:cs="Times New Roman" w:eastAsia="Times New Roman"/>
                <w:bCs/>
                <w:sz w:val="24"/>
                <w:szCs w:val="24"/>
                <w:lang w:eastAsia="en-US"/>
              </w:rPr>
              <w:t xml:space="preserve">.02 распределять сырье по видам производства в зависимости от его качества</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У 3.1.01</w:t>
            </w:r>
            <w:r>
              <w:rPr>
                <w:rFonts w:ascii="Times New Roman" w:hAnsi="Times New Roman" w:cs="Times New Roman" w:eastAsia="Times New Roman"/>
                <w:bCs/>
                <w:sz w:val="24"/>
                <w:szCs w:val="24"/>
                <w:lang w:eastAsia="en-US"/>
              </w:rPr>
              <w:t xml:space="preserve"> контролировать соблюдение требований к технологическому процессу в соответствии с нормативной и технологической документацией</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У 3.5.01</w:t>
            </w:r>
            <w:r>
              <w:rPr>
                <w:rFonts w:ascii="Times New Roman" w:hAnsi="Times New Roman" w:cs="Times New Roman" w:eastAsia="Times New Roman"/>
                <w:bCs/>
                <w:sz w:val="24"/>
                <w:szCs w:val="24"/>
                <w:lang w:eastAsia="en-US"/>
              </w:rPr>
              <w:t xml:space="preserve"> соблюдать основы санитарии, санитарные правила и нормы в пищевой промышленности</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r>
            <w:r>
              <w:rPr>
                <w:rFonts w:ascii="Times New Roman" w:hAnsi="Times New Roman" w:cs="Times New Roman" w:eastAsia="Times New Roman"/>
                <w:sz w:val="24"/>
              </w:rPr>
            </w:r>
            <w:r/>
          </w:p>
        </w:tc>
      </w:tr>
      <w:tr>
        <w:trPr/>
        <w:tc>
          <w:tcPr>
            <w:tcW w:w="2802" w:type="dxa"/>
            <w:vAlign w:val="top"/>
            <w:textDirection w:val="lrTb"/>
            <w:noWrap w:val="false"/>
          </w:tcPr>
          <w:p>
            <w:pPr>
              <w:pStyle w:val="991"/>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Знать</w:t>
            </w:r>
            <w:r>
              <w:rPr>
                <w:rFonts w:ascii="Times New Roman" w:hAnsi="Times New Roman" w:cs="Times New Roman" w:eastAsia="Times New Roman"/>
                <w:sz w:val="24"/>
              </w:rPr>
            </w:r>
            <w:r/>
          </w:p>
        </w:tc>
        <w:tc>
          <w:tcPr>
            <w:tcW w:w="6662" w:type="dxa"/>
            <w:vAlign w:val="top"/>
            <w:textDirection w:val="lrTb"/>
            <w:noWrap w:val="false"/>
          </w:tcPr>
          <w:p>
            <w:pPr>
              <w:pStyle w:val="991"/>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З </w:t>
            </w:r>
            <w:r>
              <w:rPr>
                <w:rFonts w:ascii="Times New Roman" w:hAnsi="Times New Roman" w:cs="Times New Roman" w:eastAsia="Times New Roman"/>
                <w:bCs/>
                <w:sz w:val="24"/>
                <w:szCs w:val="24"/>
                <w:lang w:eastAsia="en-US"/>
              </w:rPr>
              <w:t xml:space="preserve">2</w:t>
            </w:r>
            <w:r>
              <w:rPr>
                <w:rFonts w:ascii="Times New Roman" w:hAnsi="Times New Roman" w:cs="Times New Roman" w:eastAsia="Times New Roman"/>
                <w:bCs/>
                <w:sz w:val="24"/>
                <w:szCs w:val="24"/>
                <w:lang w:eastAsia="en-US"/>
              </w:rPr>
              <w:t xml:space="preserve">.1.01 физико-химич</w:t>
            </w:r>
            <w:r>
              <w:rPr>
                <w:rFonts w:ascii="Times New Roman" w:hAnsi="Times New Roman" w:cs="Times New Roman" w:eastAsia="Times New Roman"/>
                <w:bCs/>
                <w:sz w:val="24"/>
                <w:szCs w:val="24"/>
                <w:lang w:eastAsia="en-US"/>
              </w:rPr>
              <w:t xml:space="preserve">еские, органолептические и техн</w:t>
            </w:r>
            <w:r>
              <w:rPr>
                <w:rFonts w:ascii="Times New Roman" w:hAnsi="Times New Roman" w:cs="Times New Roman" w:eastAsia="Times New Roman"/>
                <w:bCs/>
                <w:sz w:val="24"/>
                <w:szCs w:val="24"/>
                <w:lang w:eastAsia="en-US"/>
              </w:rPr>
              <w:t xml:space="preserve">логические свойства молока, их связь с составом молока</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З 2</w:t>
            </w:r>
            <w:r>
              <w:rPr>
                <w:rFonts w:ascii="Times New Roman" w:hAnsi="Times New Roman" w:cs="Times New Roman" w:eastAsia="Times New Roman"/>
                <w:bCs/>
                <w:sz w:val="24"/>
                <w:szCs w:val="24"/>
                <w:lang w:eastAsia="en-US"/>
              </w:rPr>
              <w:t xml:space="preserve">.1.02 требования к качеству молока, действующие стандарты на заготовляемое молоко</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З 2</w:t>
            </w:r>
            <w:r>
              <w:rPr>
                <w:rFonts w:ascii="Times New Roman" w:hAnsi="Times New Roman" w:cs="Times New Roman" w:eastAsia="Times New Roman"/>
                <w:bCs/>
                <w:sz w:val="24"/>
                <w:szCs w:val="24"/>
                <w:lang w:eastAsia="en-US"/>
              </w:rPr>
              <w:t xml:space="preserve">.1.03 ход приемки сырья</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З 2</w:t>
            </w:r>
            <w:r>
              <w:rPr>
                <w:rFonts w:ascii="Times New Roman" w:hAnsi="Times New Roman" w:cs="Times New Roman" w:eastAsia="Times New Roman"/>
                <w:bCs/>
                <w:sz w:val="24"/>
                <w:szCs w:val="24"/>
                <w:lang w:eastAsia="en-US"/>
              </w:rPr>
              <w:t xml:space="preserve">.1.04 правила отбора проб на анализ и порядок проведения несложных анализов</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З 2</w:t>
            </w:r>
            <w:r>
              <w:rPr>
                <w:rFonts w:ascii="Times New Roman" w:hAnsi="Times New Roman" w:cs="Times New Roman" w:eastAsia="Times New Roman"/>
                <w:bCs/>
                <w:sz w:val="24"/>
                <w:szCs w:val="24"/>
                <w:lang w:eastAsia="en-US"/>
              </w:rPr>
              <w:t xml:space="preserve">.</w:t>
            </w:r>
            <w:r>
              <w:rPr>
                <w:rFonts w:ascii="Times New Roman" w:hAnsi="Times New Roman" w:cs="Times New Roman" w:eastAsia="Times New Roman"/>
                <w:bCs/>
                <w:sz w:val="24"/>
                <w:szCs w:val="24"/>
                <w:lang w:eastAsia="en-US"/>
              </w:rPr>
              <w:t xml:space="preserve">1.05 устройство, принцип действия, правила безопасного обслуживания оборудования для количественного учета молока и молочных продуктов, для транспортировки и хранения молока и молочных продуктов, для внутризаводского перемещения молока и молочных продуктов</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З 2.3</w:t>
            </w:r>
            <w:r>
              <w:rPr>
                <w:rFonts w:ascii="Times New Roman" w:hAnsi="Times New Roman" w:cs="Times New Roman" w:eastAsia="Times New Roman"/>
                <w:bCs/>
                <w:sz w:val="24"/>
                <w:szCs w:val="24"/>
                <w:lang w:eastAsia="en-US"/>
              </w:rPr>
              <w:t xml:space="preserve">.01 требования действующих стандартов и технические условия на вырабатываемые продукты</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З 2.3</w:t>
            </w:r>
            <w:r>
              <w:rPr>
                <w:rFonts w:ascii="Times New Roman" w:hAnsi="Times New Roman" w:cs="Times New Roman" w:eastAsia="Times New Roman"/>
                <w:bCs/>
                <w:sz w:val="24"/>
                <w:szCs w:val="24"/>
                <w:lang w:eastAsia="en-US"/>
              </w:rPr>
              <w:t xml:space="preserve">.02 требования технохимического и микробиологического контроля на различных стадиях выработки готовой продукции (по видам);</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З 3.1.01</w:t>
            </w:r>
            <w:r>
              <w:rPr>
                <w:rFonts w:ascii="Times New Roman" w:hAnsi="Times New Roman" w:cs="Times New Roman" w:eastAsia="Times New Roman"/>
                <w:bCs/>
                <w:sz w:val="24"/>
                <w:szCs w:val="24"/>
                <w:lang w:eastAsia="en-US"/>
              </w:rPr>
              <w:t xml:space="preserve"> причины возникновения брака при выработке продуктов и способы их устранения;</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З 3.5.01</w:t>
            </w:r>
            <w:r>
              <w:rPr>
                <w:rFonts w:ascii="Times New Roman" w:hAnsi="Times New Roman" w:cs="Times New Roman" w:eastAsia="Times New Roman"/>
                <w:bCs/>
                <w:sz w:val="24"/>
                <w:szCs w:val="24"/>
                <w:lang w:eastAsia="en-US"/>
              </w:rPr>
              <w:t xml:space="preserve"> порядок поддержания состояния рабочего места и холодильного оборудования в соответствии с санитарно-гигиеническими требованиями, требованиями охраны труда, пожарной, промышленной и экологической безопасности</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r>
            <w:r>
              <w:rPr>
                <w:rFonts w:ascii="Times New Roman" w:hAnsi="Times New Roman" w:cs="Times New Roman" w:eastAsia="Times New Roman"/>
                <w:sz w:val="24"/>
              </w:rPr>
            </w:r>
            <w:r/>
          </w:p>
        </w:tc>
      </w:tr>
    </w:tbl>
    <w:p>
      <w:pPr>
        <w:pStyle w:val="991"/>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sz w:val="24"/>
        </w:rPr>
      </w:r>
      <w:bookmarkStart w:id="3" w:name="_Hlk511591667"/>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r/>
    </w:p>
    <w:p>
      <w:pPr>
        <w:pStyle w:val="991"/>
        <w:ind w:firstLine="70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1.2. Количество часов, отводимое на освоение профессионального модуля</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Всего часов __</w:t>
      </w:r>
      <w:r>
        <w:rPr>
          <w:rFonts w:ascii="Times New Roman" w:hAnsi="Times New Roman" w:cs="Times New Roman" w:eastAsia="Times New Roman"/>
          <w:sz w:val="24"/>
          <w:szCs w:val="24"/>
          <w:u w:val="single"/>
        </w:rPr>
        <w:t xml:space="preserve">652</w:t>
      </w:r>
      <w:r>
        <w:rPr>
          <w:rFonts w:ascii="Times New Roman" w:hAnsi="Times New Roman" w:cs="Times New Roman" w:eastAsia="Times New Roman"/>
          <w:sz w:val="24"/>
        </w:rPr>
      </w:r>
      <w:r/>
    </w:p>
    <w:p>
      <w:pPr>
        <w:pStyle w:val="991"/>
        <w:ind w:firstLine="708"/>
        <w:spacing w:lineRule="auto" w:line="276" w:after="0"/>
        <w:rPr>
          <w:rFonts w:ascii="Times New Roman" w:hAnsi="Times New Roman" w:cs="Times New Roman" w:eastAsia="Times New Roman"/>
          <w:sz w:val="24"/>
          <w:szCs w:val="24"/>
          <w:u w:val="single"/>
        </w:rPr>
      </w:pPr>
      <w:r>
        <w:rPr>
          <w:rFonts w:ascii="Times New Roman" w:hAnsi="Times New Roman" w:cs="Times New Roman" w:eastAsia="Times New Roman"/>
          <w:sz w:val="24"/>
          <w:szCs w:val="24"/>
        </w:rPr>
        <w:t xml:space="preserve">в том числе в форме практической подготовки</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rPr>
        <w:t xml:space="preserve"> _ </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Из них </w:t>
      </w:r>
      <w:r>
        <w:rPr>
          <w:rFonts w:ascii="Times New Roman" w:hAnsi="Times New Roman" w:cs="Times New Roman" w:eastAsia="Times New Roman"/>
          <w:sz w:val="24"/>
          <w:szCs w:val="24"/>
        </w:rPr>
        <w:t xml:space="preserve">на освоение МДК_358</w:t>
      </w:r>
      <w:r>
        <w:rPr>
          <w:rFonts w:ascii="Times New Roman" w:hAnsi="Times New Roman" w:cs="Times New Roman" w:eastAsia="Times New Roman"/>
          <w:sz w:val="24"/>
        </w:rPr>
      </w:r>
      <w:r/>
    </w:p>
    <w:p>
      <w:pPr>
        <w:pStyle w:val="991"/>
        <w:ind w:firstLine="708"/>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sz w:val="24"/>
          <w:szCs w:val="24"/>
        </w:rPr>
        <w:t xml:space="preserve">в том числе самостоятельная работа</w:t>
      </w:r>
      <w:r>
        <w:rPr>
          <w:rFonts w:ascii="Times New Roman" w:hAnsi="Times New Roman" w:cs="Times New Roman" w:eastAsia="Times New Roman"/>
          <w:i/>
          <w:sz w:val="24"/>
          <w:szCs w:val="24"/>
        </w:rPr>
        <w:t xml:space="preserve">___</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практики, в том</w:t>
      </w:r>
      <w:r>
        <w:rPr>
          <w:rFonts w:ascii="Times New Roman" w:hAnsi="Times New Roman" w:cs="Times New Roman" w:eastAsia="Times New Roman"/>
          <w:sz w:val="24"/>
          <w:szCs w:val="24"/>
        </w:rPr>
        <w:t xml:space="preserve"> числе учебная __</w:t>
      </w:r>
      <w:r>
        <w:rPr>
          <w:rFonts w:ascii="Times New Roman" w:hAnsi="Times New Roman" w:cs="Times New Roman" w:eastAsia="Times New Roman"/>
          <w:sz w:val="24"/>
          <w:szCs w:val="24"/>
        </w:rPr>
        <w:t xml:space="preserve">144</w:t>
      </w:r>
      <w:r>
        <w:rPr>
          <w:rFonts w:ascii="Times New Roman" w:hAnsi="Times New Roman" w:cs="Times New Roman" w:eastAsia="Times New Roman"/>
          <w:sz w:val="24"/>
        </w:rPr>
      </w:r>
      <w:r/>
    </w:p>
    <w:p>
      <w:pPr>
        <w:pStyle w:val="991"/>
        <w:ind w:left="1416" w:firstLine="70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производственная ___</w:t>
      </w:r>
      <w:r>
        <w:rPr>
          <w:rFonts w:ascii="Times New Roman" w:hAnsi="Times New Roman" w:cs="Times New Roman" w:eastAsia="Times New Roman"/>
          <w:sz w:val="24"/>
          <w:szCs w:val="24"/>
        </w:rPr>
        <w:t xml:space="preserve">144</w:t>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i/>
          <w:sz w:val="24"/>
          <w:szCs w:val="24"/>
        </w:rPr>
      </w:pPr>
      <w:r>
        <w:rPr>
          <w:rFonts w:ascii="Times New Roman" w:hAnsi="Times New Roman" w:cs="Times New Roman" w:eastAsia="Times New Roman"/>
          <w:iCs/>
          <w:sz w:val="24"/>
          <w:szCs w:val="24"/>
        </w:rPr>
        <w:t xml:space="preserve">Промежуточная аттестация</w:t>
      </w:r>
      <w:r>
        <w:rPr>
          <w:rFonts w:ascii="Times New Roman" w:hAnsi="Times New Roman" w:cs="Times New Roman" w:eastAsia="Times New Roman"/>
          <w:i/>
          <w:sz w:val="24"/>
          <w:szCs w:val="24"/>
        </w:rPr>
        <w:t xml:space="preserve"> ___</w:t>
      </w:r>
      <w:bookmarkEnd w:id="3"/>
      <w:r>
        <w:rPr>
          <w:rFonts w:ascii="Times New Roman" w:hAnsi="Times New Roman" w:cs="Times New Roman" w:eastAsia="Times New Roman"/>
          <w:i/>
          <w:sz w:val="24"/>
          <w:szCs w:val="24"/>
        </w:rPr>
        <w:t xml:space="preserve">6</w:t>
      </w:r>
      <w:r>
        <w:rPr>
          <w:rFonts w:ascii="Times New Roman" w:hAnsi="Times New Roman" w:cs="Times New Roman" w:eastAsia="Times New Roman"/>
          <w:bCs/>
          <w:i/>
          <w:sz w:val="24"/>
          <w:szCs w:val="24"/>
        </w:rPr>
        <w:t xml:space="preserve">.</w:t>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b/>
          <w:i/>
          <w:sz w:val="24"/>
          <w:szCs w:val="24"/>
        </w:rPr>
        <w:sectPr>
          <w:footnotePr/>
          <w:endnotePr/>
          <w:type w:val="nextPage"/>
          <w:pgSz w:w="11907" w:h="16840" w:orient="portrait"/>
          <w:pgMar w:top="1134" w:right="567" w:bottom="1134" w:left="1701" w:header="709" w:footer="709" w:gutter="0"/>
          <w:cols w:num="1" w:sep="0" w:space="720" w:equalWidth="1"/>
          <w:docGrid w:linePitch="360"/>
        </w:sectPr>
      </w:pPr>
      <w:r>
        <w:rPr>
          <w:rFonts w:ascii="Times New Roman" w:hAnsi="Times New Roman" w:cs="Times New Roman" w:eastAsia="Times New Roman"/>
          <w:b/>
          <w:i/>
          <w:sz w:val="24"/>
          <w:szCs w:val="24"/>
        </w:rPr>
      </w:r>
      <w:r>
        <w:rPr>
          <w:rFonts w:ascii="Times New Roman" w:hAnsi="Times New Roman" w:cs="Times New Roman" w:eastAsia="Times New Roman"/>
          <w:sz w:val="24"/>
        </w:rPr>
      </w:r>
      <w:r/>
    </w:p>
    <w:p>
      <w:pPr>
        <w:pStyle w:val="991"/>
        <w:jc w:val="center"/>
        <w:spacing w:lineRule="auto" w:line="276" w:after="0"/>
        <w:rPr>
          <w:rFonts w:ascii="Times New Roman" w:hAnsi="Times New Roman" w:cs="Times New Roman" w:eastAsia="Times New Roman"/>
          <w:b/>
          <w:caps/>
          <w:sz w:val="24"/>
          <w:szCs w:val="24"/>
        </w:rPr>
      </w:pPr>
      <w:r>
        <w:rPr>
          <w:rFonts w:ascii="Times New Roman" w:hAnsi="Times New Roman" w:cs="Times New Roman" w:eastAsia="Times New Roman"/>
          <w:b/>
          <w:caps/>
          <w:sz w:val="24"/>
          <w:szCs w:val="24"/>
        </w:rPr>
        <w:t xml:space="preserve">2. Структура и содержание профессионального модуля</w:t>
      </w:r>
      <w:r>
        <w:rPr>
          <w:rFonts w:ascii="Times New Roman" w:hAnsi="Times New Roman" w:cs="Times New Roman" w:eastAsia="Times New Roman"/>
          <w:sz w:val="24"/>
        </w:rPr>
      </w:r>
      <w:r/>
    </w:p>
    <w:p>
      <w:pPr>
        <w:pStyle w:val="991"/>
        <w:ind w:firstLine="851"/>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2.1. Структура профессионального модуля</w:t>
      </w:r>
      <w:r>
        <w:rPr>
          <w:rFonts w:ascii="Times New Roman" w:hAnsi="Times New Roman" w:cs="Times New Roman" w:eastAsia="Times New Roman"/>
          <w:sz w:val="24"/>
        </w:rPr>
        <w:t xml:space="preserve"> </w:t>
      </w:r>
      <w:r>
        <w:rPr>
          <w:rFonts w:ascii="Times New Roman" w:hAnsi="Times New Roman" w:cs="Times New Roman" w:eastAsia="Times New Roman"/>
          <w:sz w:val="24"/>
        </w:rPr>
      </w:r>
      <w:r/>
    </w:p>
    <w:p>
      <w:pPr>
        <w:pStyle w:val="991"/>
        <w:jc w:val="both"/>
        <w:spacing w:lineRule="auto" w:line="276"/>
        <w:rPr>
          <w:rFonts w:ascii="Times New Roman" w:hAnsi="Times New Roman" w:cs="Times New Roman" w:eastAsia="Times New Roman"/>
          <w:i/>
          <w:sz w:val="24"/>
          <w:szCs w:val="20"/>
        </w:rPr>
      </w:pPr>
      <w:r>
        <w:rPr>
          <w:rFonts w:ascii="Times New Roman" w:hAnsi="Times New Roman" w:cs="Times New Roman" w:eastAsia="Times New Roman"/>
          <w:i/>
          <w:sz w:val="24"/>
          <w:szCs w:val="20"/>
        </w:rPr>
      </w:r>
      <w:r>
        <w:rPr>
          <w:rFonts w:ascii="Times New Roman" w:hAnsi="Times New Roman" w:cs="Times New Roman" w:eastAsia="Times New Roman"/>
          <w:sz w:val="24"/>
        </w:rPr>
      </w:r>
      <w:r/>
    </w:p>
    <w:tbl>
      <w:tblPr>
        <w:tblW w:w="5116" w:type="pct"/>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fixed"/>
        <w:tblCellMar>
          <w:left w:w="108" w:type="dxa"/>
          <w:top w:w="0" w:type="dxa"/>
          <w:right w:w="108" w:type="dxa"/>
          <w:bottom w:w="0" w:type="dxa"/>
        </w:tblCellMar>
        <w:tblLook w:val="01E0" w:firstRow="1" w:lastRow="1" w:firstColumn="1" w:lastColumn="1" w:noHBand="0" w:noVBand="0"/>
      </w:tblPr>
      <w:tblGrid>
        <w:gridCol w:w="1740"/>
        <w:gridCol w:w="3695"/>
        <w:gridCol w:w="886"/>
        <w:gridCol w:w="631"/>
        <w:gridCol w:w="709"/>
        <w:gridCol w:w="1505"/>
        <w:gridCol w:w="1350"/>
        <w:gridCol w:w="1574"/>
        <w:gridCol w:w="632"/>
        <w:gridCol w:w="806"/>
        <w:gridCol w:w="1748"/>
      </w:tblGrid>
      <w:tr>
        <w:trPr>
          <w:cantSplit/>
          <w:trHeight w:val="484"/>
        </w:trPr>
        <w:tc>
          <w:tcPr>
            <w:tcBorders>
              <w:bottom w:val="single" w:color="000000" w:sz="4" w:space="0"/>
            </w:tcBorders>
            <w:tcW w:w="1740" w:type="dxa"/>
            <w:vAlign w:val="center"/>
            <w:vMerge w:val="restart"/>
            <w:textDirection w:val="lrTb"/>
            <w:noWrap w:val="false"/>
          </w:tcPr>
          <w:p>
            <w:pPr>
              <w:pStyle w:val="991"/>
              <w:ind w:left="-57" w:right="-57"/>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Коды профессиональных общих компетенций</w:t>
            </w:r>
            <w:r>
              <w:rPr>
                <w:rFonts w:ascii="Times New Roman" w:hAnsi="Times New Roman" w:cs="Times New Roman" w:eastAsia="Times New Roman"/>
                <w:sz w:val="24"/>
              </w:rPr>
            </w:r>
            <w:r/>
          </w:p>
        </w:tc>
        <w:tc>
          <w:tcPr>
            <w:tcBorders>
              <w:bottom w:val="single" w:color="000000" w:sz="4" w:space="0"/>
            </w:tcBorders>
            <w:tcW w:w="3695" w:type="dxa"/>
            <w:vAlign w:val="center"/>
            <w:vMerge w:val="restart"/>
            <w:textDirection w:val="lrTb"/>
            <w:noWrap w:val="false"/>
          </w:tcPr>
          <w:p>
            <w:pPr>
              <w:pStyle w:val="991"/>
              <w:ind w:left="-57" w:right="-57"/>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Наименования разделов профессионального модуля</w:t>
            </w:r>
            <w:r>
              <w:rPr>
                <w:rFonts w:ascii="Times New Roman" w:hAnsi="Times New Roman" w:cs="Times New Roman" w:eastAsia="Times New Roman"/>
                <w:sz w:val="24"/>
              </w:rPr>
            </w:r>
            <w:r/>
          </w:p>
        </w:tc>
        <w:tc>
          <w:tcPr>
            <w:tcBorders>
              <w:bottom w:val="single" w:color="000000" w:sz="4" w:space="0"/>
            </w:tcBorders>
            <w:tcW w:w="886" w:type="dxa"/>
            <w:vAlign w:val="center"/>
            <w:vMerge w:val="restart"/>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iCs/>
                <w:sz w:val="24"/>
                <w:szCs w:val="20"/>
              </w:rPr>
              <w:t xml:space="preserve">Всего, час.</w:t>
            </w:r>
            <w:r>
              <w:rPr>
                <w:rFonts w:ascii="Times New Roman" w:hAnsi="Times New Roman" w:cs="Times New Roman" w:eastAsia="Times New Roman"/>
                <w:sz w:val="24"/>
              </w:rPr>
            </w:r>
            <w:r/>
          </w:p>
        </w:tc>
        <w:tc>
          <w:tcPr>
            <w:tcBorders>
              <w:bottom w:val="single" w:color="000000" w:sz="4" w:space="0"/>
            </w:tcBorders>
            <w:tcW w:w="631" w:type="dxa"/>
            <w:vAlign w:val="center"/>
            <w:vMerge w:val="restart"/>
            <w:textDirection w:val="btLr"/>
            <w:noWrap w:val="false"/>
          </w:tcPr>
          <w:p>
            <w:pPr>
              <w:pStyle w:val="991"/>
              <w:ind w:left="113" w:right="113"/>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iCs/>
                <w:sz w:val="24"/>
                <w:szCs w:val="20"/>
              </w:rPr>
              <w:t xml:space="preserve">В т.ч. в форме практич</w:t>
            </w:r>
            <w:r>
              <w:rPr>
                <w:rFonts w:ascii="Times New Roman" w:hAnsi="Times New Roman" w:cs="Times New Roman" w:eastAsia="Times New Roman"/>
                <w:iCs/>
                <w:sz w:val="24"/>
                <w:szCs w:val="20"/>
              </w:rPr>
              <w:t xml:space="preserve">е</w:t>
            </w:r>
            <w:r>
              <w:rPr>
                <w:rFonts w:ascii="Times New Roman" w:hAnsi="Times New Roman" w:cs="Times New Roman" w:eastAsia="Times New Roman"/>
                <w:iCs/>
                <w:sz w:val="24"/>
                <w:szCs w:val="20"/>
              </w:rPr>
              <w:t xml:space="preserve">ской. подготовки</w:t>
            </w:r>
            <w:r>
              <w:rPr>
                <w:rFonts w:ascii="Times New Roman" w:hAnsi="Times New Roman" w:cs="Times New Roman" w:eastAsia="Times New Roman"/>
                <w:sz w:val="24"/>
              </w:rPr>
            </w:r>
            <w:r/>
          </w:p>
        </w:tc>
        <w:tc>
          <w:tcPr>
            <w:gridSpan w:val="7"/>
            <w:tcBorders>
              <w:bottom w:val="single" w:color="000000" w:sz="4" w:space="0"/>
            </w:tcBorders>
            <w:tcW w:w="8323"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Объем профессионального модуля, ак. час.</w:t>
            </w:r>
            <w:r>
              <w:rPr>
                <w:rFonts w:ascii="Times New Roman" w:hAnsi="Times New Roman" w:cs="Times New Roman" w:eastAsia="Times New Roman"/>
                <w:sz w:val="24"/>
              </w:rPr>
            </w:r>
            <w:r/>
          </w:p>
        </w:tc>
      </w:tr>
      <w:tr>
        <w:trPr>
          <w:cantSplit/>
          <w:trHeight w:val="253"/>
        </w:trPr>
        <w:tc>
          <w:tcPr>
            <w:tcW w:w="1740" w:type="dxa"/>
            <w:vAlign w:val="top"/>
            <w:vMerge w:val="continue"/>
            <w:textDirection w:val="lrTb"/>
            <w:noWrap w:val="false"/>
          </w:tcPr>
          <w:p>
            <w:pPr>
              <w:pStyle w:val="991"/>
              <w:spacing w:lineRule="auto" w:line="240" w:after="0"/>
              <w:rPr>
                <w:rFonts w:ascii="Times New Roman" w:hAnsi="Times New Roman"/>
              </w:rPr>
            </w:pPr>
            <w:r>
              <w:rPr>
                <w:rFonts w:ascii="Times New Roman" w:hAnsi="Times New Roman"/>
                <w:i/>
              </w:rPr>
            </w:r>
            <w:r>
              <w:rPr>
                <w:rFonts w:ascii="Times New Roman" w:hAnsi="Times New Roman"/>
                <w:i/>
              </w:rPr>
            </w:r>
            <w:r/>
          </w:p>
        </w:tc>
        <w:tc>
          <w:tcPr>
            <w:tcW w:w="3695" w:type="dxa"/>
            <w:vAlign w:val="center"/>
            <w:vMerge w:val="continue"/>
            <w:textDirection w:val="lrTb"/>
            <w:noWrap w:val="false"/>
          </w:tcPr>
          <w:p>
            <w:pPr>
              <w:pStyle w:val="991"/>
              <w:spacing w:lineRule="auto" w:line="240" w:after="0"/>
              <w:rPr>
                <w:rFonts w:ascii="Times New Roman" w:hAnsi="Times New Roman"/>
              </w:rPr>
            </w:pPr>
            <w:r>
              <w:rPr>
                <w:rFonts w:ascii="Times New Roman" w:hAnsi="Times New Roman"/>
                <w:i/>
              </w:rPr>
            </w:r>
            <w:r>
              <w:rPr>
                <w:rFonts w:ascii="Times New Roman" w:hAnsi="Times New Roman"/>
                <w:i/>
              </w:rPr>
            </w:r>
            <w:r/>
          </w:p>
        </w:tc>
        <w:tc>
          <w:tcPr>
            <w:tcW w:w="886" w:type="dxa"/>
            <w:vAlign w:val="center"/>
            <w:vMerge w:val="continue"/>
            <w:textDirection w:val="lrTb"/>
            <w:noWrap w:val="false"/>
          </w:tcPr>
          <w:p>
            <w:pPr>
              <w:pStyle w:val="991"/>
              <w:spacing w:lineRule="auto" w:line="240" w:after="0"/>
              <w:rPr>
                <w:rFonts w:ascii="Times New Roman" w:hAnsi="Times New Roman"/>
              </w:rPr>
            </w:pPr>
            <w:r>
              <w:rPr>
                <w:rFonts w:ascii="Times New Roman" w:hAnsi="Times New Roman"/>
                <w:i/>
                <w:iCs/>
              </w:rPr>
            </w:r>
            <w:r>
              <w:rPr>
                <w:rFonts w:ascii="Times New Roman" w:hAnsi="Times New Roman"/>
                <w:i/>
                <w:iCs/>
              </w:rPr>
            </w:r>
            <w:r/>
          </w:p>
        </w:tc>
        <w:tc>
          <w:tcPr>
            <w:shd w:val="clear" w:color="FFFFFF" w:fill="FFFF00"/>
            <w:tcW w:w="631" w:type="dxa"/>
            <w:vAlign w:val="top"/>
            <w:vMerge w:val="continue"/>
            <w:textDirection w:val="lrTb"/>
            <w:noWrap w:val="false"/>
          </w:tcPr>
          <w:p>
            <w:pPr>
              <w:pStyle w:val="991"/>
              <w:jc w:val="center"/>
              <w:spacing w:lineRule="auto" w:line="240" w:after="0"/>
              <w:rPr>
                <w:rFonts w:ascii="Times New Roman" w:hAnsi="Times New Roman"/>
              </w:rPr>
            </w:pPr>
            <w:r>
              <w:rPr>
                <w:rFonts w:ascii="Times New Roman" w:hAnsi="Times New Roman"/>
              </w:rPr>
            </w:r>
            <w:r>
              <w:rPr>
                <w:rFonts w:ascii="Times New Roman" w:hAnsi="Times New Roman"/>
              </w:rPr>
            </w:r>
            <w:r/>
          </w:p>
        </w:tc>
        <w:tc>
          <w:tcPr>
            <w:gridSpan w:val="5"/>
            <w:tcW w:w="5769"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Обучение по МДК</w:t>
            </w:r>
            <w:r>
              <w:rPr>
                <w:rFonts w:ascii="Times New Roman" w:hAnsi="Times New Roman" w:cs="Times New Roman" w:eastAsia="Times New Roman"/>
                <w:sz w:val="24"/>
              </w:rPr>
            </w:r>
            <w:r/>
          </w:p>
        </w:tc>
        <w:tc>
          <w:tcPr>
            <w:gridSpan w:val="2"/>
            <w:tcW w:w="2554" w:type="dxa"/>
            <w:vAlign w:val="center"/>
            <w:vMerge w:val="restart"/>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Практики</w:t>
            </w:r>
            <w:r>
              <w:rPr>
                <w:rFonts w:ascii="Times New Roman" w:hAnsi="Times New Roman" w:cs="Times New Roman" w:eastAsia="Times New Roman"/>
                <w:sz w:val="24"/>
              </w:rPr>
            </w:r>
            <w:r/>
          </w:p>
        </w:tc>
      </w:tr>
      <w:tr>
        <w:trPr>
          <w:cantSplit/>
          <w:trHeight w:val="230"/>
        </w:trPr>
        <w:tc>
          <w:tcPr>
            <w:tcW w:w="1740" w:type="dxa"/>
            <w:vAlign w:val="top"/>
            <w:vMerge w:val="continue"/>
            <w:textDirection w:val="lrTb"/>
            <w:noWrap w:val="false"/>
          </w:tcPr>
          <w:p>
            <w:pPr>
              <w:pStyle w:val="991"/>
              <w:spacing w:lineRule="auto" w:line="240" w:after="0"/>
              <w:rPr>
                <w:rFonts w:ascii="Times New Roman" w:hAnsi="Times New Roman"/>
              </w:rPr>
            </w:pPr>
            <w:r>
              <w:rPr>
                <w:rFonts w:ascii="Times New Roman" w:hAnsi="Times New Roman"/>
                <w:i/>
              </w:rPr>
            </w:r>
            <w:r>
              <w:rPr>
                <w:rFonts w:ascii="Times New Roman" w:hAnsi="Times New Roman"/>
                <w:i/>
              </w:rPr>
            </w:r>
            <w:r/>
          </w:p>
        </w:tc>
        <w:tc>
          <w:tcPr>
            <w:tcW w:w="3695" w:type="dxa"/>
            <w:vAlign w:val="center"/>
            <w:vMerge w:val="continue"/>
            <w:textDirection w:val="lrTb"/>
            <w:noWrap w:val="false"/>
          </w:tcPr>
          <w:p>
            <w:pPr>
              <w:pStyle w:val="991"/>
              <w:spacing w:lineRule="auto" w:line="240" w:after="0"/>
              <w:rPr>
                <w:rFonts w:ascii="Times New Roman" w:hAnsi="Times New Roman"/>
              </w:rPr>
            </w:pPr>
            <w:r>
              <w:rPr>
                <w:rFonts w:ascii="Times New Roman" w:hAnsi="Times New Roman"/>
                <w:i/>
              </w:rPr>
            </w:r>
            <w:r>
              <w:rPr>
                <w:rFonts w:ascii="Times New Roman" w:hAnsi="Times New Roman"/>
                <w:i/>
              </w:rPr>
            </w:r>
            <w:r/>
          </w:p>
        </w:tc>
        <w:tc>
          <w:tcPr>
            <w:tcW w:w="886" w:type="dxa"/>
            <w:vAlign w:val="center"/>
            <w:vMerge w:val="continue"/>
            <w:textDirection w:val="lrTb"/>
            <w:noWrap w:val="false"/>
          </w:tcPr>
          <w:p>
            <w:pPr>
              <w:pStyle w:val="991"/>
              <w:spacing w:lineRule="auto" w:line="240" w:after="0"/>
              <w:rPr>
                <w:rFonts w:ascii="Times New Roman" w:hAnsi="Times New Roman"/>
              </w:rPr>
            </w:pPr>
            <w:r>
              <w:rPr>
                <w:rFonts w:ascii="Times New Roman" w:hAnsi="Times New Roman"/>
                <w:i/>
                <w:iCs/>
              </w:rPr>
            </w:r>
            <w:r>
              <w:rPr>
                <w:rFonts w:ascii="Times New Roman" w:hAnsi="Times New Roman"/>
                <w:i/>
                <w:iCs/>
              </w:rPr>
            </w:r>
            <w:r/>
          </w:p>
        </w:tc>
        <w:tc>
          <w:tcPr>
            <w:shd w:val="clear" w:color="FFFFFF" w:fill="FFFF00"/>
            <w:tcW w:w="631" w:type="dxa"/>
            <w:vAlign w:val="top"/>
            <w:vMerge w:val="continue"/>
            <w:textDirection w:val="lrTb"/>
            <w:noWrap w:val="false"/>
          </w:tcPr>
          <w:p>
            <w:pPr>
              <w:pStyle w:val="991"/>
              <w:jc w:val="center"/>
              <w:spacing w:lineRule="auto" w:line="240" w:after="0"/>
              <w:rPr>
                <w:rFonts w:ascii="Times New Roman" w:hAnsi="Times New Roman"/>
              </w:rPr>
            </w:pPr>
            <w:r>
              <w:rPr>
                <w:rFonts w:ascii="Times New Roman" w:hAnsi="Times New Roman"/>
                <w:sz w:val="20"/>
                <w:szCs w:val="20"/>
              </w:rPr>
            </w:r>
            <w:r>
              <w:rPr>
                <w:rFonts w:ascii="Times New Roman" w:hAnsi="Times New Roman"/>
                <w:sz w:val="20"/>
                <w:szCs w:val="20"/>
              </w:rPr>
            </w:r>
            <w:r/>
          </w:p>
        </w:tc>
        <w:tc>
          <w:tcPr>
            <w:tcW w:w="709" w:type="dxa"/>
            <w:vAlign w:val="top"/>
            <w:vMerge w:val="restart"/>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Всего</w:t>
            </w:r>
            <w:r>
              <w:rPr>
                <w:rFonts w:ascii="Times New Roman" w:hAnsi="Times New Roman" w:cs="Times New Roman" w:eastAsia="Times New Roman"/>
                <w:sz w:val="24"/>
              </w:rPr>
            </w:r>
            <w:r/>
          </w:p>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tc>
        <w:tc>
          <w:tcPr>
            <w:gridSpan w:val="4"/>
            <w:tcW w:w="5060"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В том числе</w:t>
            </w:r>
            <w:r>
              <w:rPr>
                <w:rFonts w:ascii="Times New Roman" w:hAnsi="Times New Roman" w:cs="Times New Roman" w:eastAsia="Times New Roman"/>
                <w:sz w:val="24"/>
              </w:rPr>
            </w:r>
            <w:r/>
          </w:p>
        </w:tc>
        <w:tc>
          <w:tcPr>
            <w:gridSpan w:val="2"/>
            <w:tcW w:w="2554" w:type="dxa"/>
            <w:vAlign w:val="center"/>
            <w:vMerge w:val="continue"/>
            <w:textDirection w:val="lrTb"/>
            <w:noWrap w:val="false"/>
          </w:tcPr>
          <w:p>
            <w:pPr>
              <w:pStyle w:val="991"/>
              <w:jc w:val="center"/>
              <w:spacing w:lineRule="auto" w:line="240" w:after="0"/>
              <w:rPr>
                <w:rFonts w:ascii="Times New Roman" w:hAnsi="Times New Roman"/>
              </w:rPr>
            </w:pPr>
            <w:r>
              <w:rPr>
                <w:rFonts w:ascii="Times New Roman" w:hAnsi="Times New Roman"/>
                <w:i/>
              </w:rPr>
            </w:r>
            <w:r>
              <w:rPr>
                <w:rFonts w:ascii="Times New Roman" w:hAnsi="Times New Roman"/>
                <w:i/>
              </w:rPr>
            </w:r>
            <w:r/>
          </w:p>
        </w:tc>
      </w:tr>
      <w:tr>
        <w:trPr>
          <w:cantSplit/>
          <w:trHeight w:val="1415"/>
        </w:trPr>
        <w:tc>
          <w:tcPr>
            <w:tcW w:w="1740" w:type="dxa"/>
            <w:vAlign w:val="top"/>
            <w:vMerge w:val="continue"/>
            <w:textDirection w:val="lrTb"/>
            <w:noWrap w:val="false"/>
          </w:tcPr>
          <w:p>
            <w:pPr>
              <w:pStyle w:val="991"/>
              <w:spacing w:lineRule="auto" w:line="240" w:after="0"/>
              <w:rPr>
                <w:rFonts w:ascii="Times New Roman" w:hAnsi="Times New Roman"/>
              </w:rPr>
            </w:pPr>
            <w:r>
              <w:rPr>
                <w:rFonts w:ascii="Times New Roman" w:hAnsi="Times New Roman"/>
                <w:i/>
              </w:rPr>
            </w:r>
            <w:r>
              <w:rPr>
                <w:rFonts w:ascii="Times New Roman" w:hAnsi="Times New Roman"/>
                <w:i/>
              </w:rPr>
            </w:r>
            <w:r/>
          </w:p>
        </w:tc>
        <w:tc>
          <w:tcPr>
            <w:tcW w:w="3695" w:type="dxa"/>
            <w:vAlign w:val="center"/>
            <w:vMerge w:val="continue"/>
            <w:textDirection w:val="lrTb"/>
            <w:noWrap w:val="false"/>
          </w:tcPr>
          <w:p>
            <w:pPr>
              <w:pStyle w:val="991"/>
              <w:spacing w:lineRule="auto" w:line="240" w:after="0"/>
              <w:rPr>
                <w:rFonts w:ascii="Times New Roman" w:hAnsi="Times New Roman"/>
              </w:rPr>
            </w:pPr>
            <w:r>
              <w:rPr>
                <w:rFonts w:ascii="Times New Roman" w:hAnsi="Times New Roman"/>
                <w:i/>
              </w:rPr>
            </w:r>
            <w:r>
              <w:rPr>
                <w:rFonts w:ascii="Times New Roman" w:hAnsi="Times New Roman"/>
                <w:i/>
              </w:rPr>
            </w:r>
            <w:r/>
          </w:p>
        </w:tc>
        <w:tc>
          <w:tcPr>
            <w:tcW w:w="886" w:type="dxa"/>
            <w:vAlign w:val="center"/>
            <w:vMerge w:val="continue"/>
            <w:textDirection w:val="lrTb"/>
            <w:noWrap w:val="false"/>
          </w:tcPr>
          <w:p>
            <w:pPr>
              <w:pStyle w:val="991"/>
              <w:spacing w:lineRule="auto" w:line="240" w:after="0"/>
              <w:rPr>
                <w:rFonts w:ascii="Times New Roman" w:hAnsi="Times New Roman"/>
              </w:rPr>
            </w:pPr>
            <w:r>
              <w:rPr>
                <w:rFonts w:ascii="Times New Roman" w:hAnsi="Times New Roman"/>
                <w:i/>
              </w:rPr>
            </w:r>
            <w:r>
              <w:rPr>
                <w:rFonts w:ascii="Times New Roman" w:hAnsi="Times New Roman"/>
                <w:i/>
              </w:rPr>
            </w:r>
            <w:r/>
          </w:p>
        </w:tc>
        <w:tc>
          <w:tcPr>
            <w:shd w:val="clear" w:color="FFFFFF" w:fill="FFFF00"/>
            <w:tcW w:w="631" w:type="dxa"/>
            <w:vAlign w:val="top"/>
            <w:vMerge w:val="continue"/>
            <w:textDirection w:val="lrTb"/>
            <w:noWrap w:val="false"/>
          </w:tcPr>
          <w:p>
            <w:pPr>
              <w:pStyle w:val="991"/>
              <w:jc w:val="center"/>
              <w:spacing w:lineRule="auto" w:line="240" w:after="0"/>
              <w:rPr>
                <w:rFonts w:ascii="Times New Roman" w:hAnsi="Times New Roman"/>
              </w:rPr>
            </w:pPr>
            <w:r>
              <w:rPr>
                <w:rFonts w:ascii="Times New Roman" w:hAnsi="Times New Roman"/>
                <w:i/>
                <w:sz w:val="20"/>
                <w:szCs w:val="20"/>
              </w:rPr>
            </w:r>
            <w:r>
              <w:rPr>
                <w:rFonts w:ascii="Times New Roman" w:hAnsi="Times New Roman"/>
                <w:i/>
                <w:sz w:val="20"/>
                <w:szCs w:val="20"/>
              </w:rPr>
            </w:r>
            <w:r/>
          </w:p>
        </w:tc>
        <w:tc>
          <w:tcPr>
            <w:tcW w:w="709" w:type="dxa"/>
            <w:vAlign w:val="top"/>
            <w:vMerge w:val="continue"/>
            <w:textDirection w:val="lrTb"/>
            <w:noWrap w:val="false"/>
          </w:tcPr>
          <w:p>
            <w:pPr>
              <w:pStyle w:val="991"/>
              <w:jc w:val="center"/>
              <w:spacing w:lineRule="auto" w:line="240" w:after="0"/>
              <w:rPr>
                <w:rFonts w:ascii="Times New Roman" w:hAnsi="Times New Roman"/>
              </w:rPr>
            </w:pPr>
            <w:r>
              <w:rPr>
                <w:rFonts w:ascii="Times New Roman" w:hAnsi="Times New Roman"/>
                <w:i/>
                <w:sz w:val="20"/>
                <w:szCs w:val="20"/>
              </w:rPr>
            </w:r>
            <w:r>
              <w:rPr>
                <w:rFonts w:ascii="Times New Roman" w:hAnsi="Times New Roman"/>
                <w:i/>
                <w:sz w:val="20"/>
                <w:szCs w:val="20"/>
              </w:rPr>
            </w:r>
            <w:r/>
          </w:p>
        </w:tc>
        <w:tc>
          <w:tcPr>
            <w:tcW w:w="1505" w:type="dxa"/>
            <w:vAlign w:val="center"/>
            <w:textDirection w:val="lrTb"/>
            <w:noWrap w:val="false"/>
          </w:tcPr>
          <w:p>
            <w:pPr>
              <w:pStyle w:val="991"/>
              <w:ind w:left="-57" w:right="-57"/>
              <w:jc w:val="center"/>
              <w:spacing w:lineRule="auto" w:line="276" w:after="0"/>
              <w:rPr>
                <w:rFonts w:ascii="Times New Roman" w:hAnsi="Times New Roman" w:cs="Times New Roman" w:eastAsia="Times New Roman"/>
                <w:color w:val="000000"/>
                <w:sz w:val="24"/>
              </w:rPr>
            </w:pPr>
            <w:r>
              <w:rPr>
                <w:rFonts w:ascii="Times New Roman" w:hAnsi="Times New Roman" w:cs="Times New Roman" w:eastAsia="Times New Roman"/>
                <w:color w:val="000000"/>
                <w:sz w:val="24"/>
                <w:szCs w:val="20"/>
              </w:rPr>
              <w:t xml:space="preserve">Лабораторных. и практических. занятий</w:t>
            </w:r>
            <w:r>
              <w:rPr>
                <w:rFonts w:ascii="Times New Roman" w:hAnsi="Times New Roman" w:cs="Times New Roman" w:eastAsia="Times New Roman"/>
                <w:sz w:val="24"/>
              </w:rPr>
            </w:r>
            <w:r/>
          </w:p>
          <w:p>
            <w:pPr>
              <w:pStyle w:val="991"/>
              <w:ind w:left="-57" w:right="-57"/>
              <w:jc w:val="center"/>
              <w:spacing w:lineRule="auto" w:line="276" w:after="0"/>
              <w:rPr>
                <w:rFonts w:ascii="Times New Roman" w:hAnsi="Times New Roman" w:cs="Times New Roman" w:eastAsia="Times New Roman"/>
                <w:color w:val="000000"/>
                <w:sz w:val="24"/>
              </w:rPr>
            </w:pPr>
            <w:r>
              <w:rPr>
                <w:rFonts w:ascii="Times New Roman" w:hAnsi="Times New Roman" w:cs="Times New Roman" w:eastAsia="Times New Roman"/>
                <w:color w:val="000000"/>
                <w:sz w:val="24"/>
                <w:szCs w:val="20"/>
              </w:rPr>
            </w:r>
            <w:r>
              <w:rPr>
                <w:rFonts w:ascii="Times New Roman" w:hAnsi="Times New Roman" w:cs="Times New Roman" w:eastAsia="Times New Roman"/>
                <w:sz w:val="24"/>
              </w:rPr>
            </w:r>
            <w:r/>
          </w:p>
          <w:p>
            <w:pPr>
              <w:pStyle w:val="991"/>
              <w:ind w:left="-57" w:right="-57"/>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i/>
                <w:sz w:val="24"/>
                <w:szCs w:val="20"/>
              </w:rPr>
            </w:r>
            <w:r>
              <w:rPr>
                <w:rFonts w:ascii="Times New Roman" w:hAnsi="Times New Roman" w:cs="Times New Roman" w:eastAsia="Times New Roman"/>
                <w:sz w:val="24"/>
              </w:rPr>
            </w:r>
            <w:r/>
          </w:p>
        </w:tc>
        <w:tc>
          <w:tcPr>
            <w:tcW w:w="1350" w:type="dxa"/>
            <w:vAlign w:val="center"/>
            <w:textDirection w:val="lrTb"/>
            <w:noWrap w:val="false"/>
          </w:tcPr>
          <w:p>
            <w:pPr>
              <w:pStyle w:val="991"/>
              <w:ind w:left="-57" w:right="-57"/>
              <w:jc w:val="center"/>
              <w:spacing w:lineRule="auto" w:line="276" w:after="0"/>
              <w:rPr>
                <w:rFonts w:ascii="Times New Roman" w:hAnsi="Times New Roman" w:cs="Times New Roman" w:eastAsia="Times New Roman"/>
                <w:color w:val="000000"/>
                <w:sz w:val="24"/>
              </w:rPr>
            </w:pPr>
            <w:r>
              <w:rPr>
                <w:rFonts w:ascii="Times New Roman" w:hAnsi="Times New Roman" w:cs="Times New Roman" w:eastAsia="Times New Roman"/>
                <w:sz w:val="24"/>
                <w:szCs w:val="20"/>
              </w:rPr>
              <w:t xml:space="preserve">Курсовых работ (проектов)</w:t>
            </w:r>
            <w:r>
              <w:rPr>
                <w:rFonts w:ascii="Times New Roman" w:hAnsi="Times New Roman" w:cs="Times New Roman" w:eastAsia="Times New Roman"/>
                <w:sz w:val="24"/>
              </w:rPr>
            </w:r>
            <w:r/>
          </w:p>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iCs/>
                <w:sz w:val="24"/>
                <w:szCs w:val="20"/>
              </w:rPr>
            </w:r>
            <w:r>
              <w:rPr>
                <w:rFonts w:ascii="Times New Roman" w:hAnsi="Times New Roman" w:cs="Times New Roman" w:eastAsia="Times New Roman"/>
                <w:sz w:val="24"/>
              </w:rPr>
            </w:r>
            <w:r/>
          </w:p>
        </w:tc>
        <w:tc>
          <w:tcPr>
            <w:tcW w:w="1574" w:type="dxa"/>
            <w:vAlign w:val="center"/>
            <w:textDirection w:val="lrTb"/>
            <w:noWrap w:val="false"/>
          </w:tcPr>
          <w:p>
            <w:pPr>
              <w:pStyle w:val="991"/>
              <w:ind w:left="-57" w:right="-57"/>
              <w:jc w:val="center"/>
              <w:spacing w:lineRule="auto" w:line="276" w:after="0"/>
              <w:rPr>
                <w:rFonts w:ascii="Times New Roman" w:hAnsi="Times New Roman" w:cs="Times New Roman" w:eastAsia="Times New Roman"/>
                <w:color w:val="000000"/>
                <w:sz w:val="24"/>
              </w:rPr>
            </w:pPr>
            <w:r>
              <w:rPr>
                <w:rFonts w:ascii="Times New Roman" w:hAnsi="Times New Roman" w:cs="Times New Roman" w:eastAsia="Times New Roman"/>
                <w:sz w:val="24"/>
                <w:szCs w:val="20"/>
              </w:rPr>
              <w:t xml:space="preserve">Самостоятельная работа</w:t>
            </w:r>
            <w:r>
              <w:rPr>
                <w:rFonts w:ascii="Times New Roman" w:hAnsi="Times New Roman" w:cs="Times New Roman" w:eastAsia="Times New Roman"/>
                <w:sz w:val="24"/>
              </w:rPr>
            </w:r>
            <w:r/>
          </w:p>
        </w:tc>
        <w:tc>
          <w:tcPr>
            <w:tcW w:w="632" w:type="dxa"/>
            <w:vAlign w:val="center"/>
            <w:textDirection w:val="btLr"/>
            <w:noWrap w:val="false"/>
          </w:tcPr>
          <w:p>
            <w:pPr>
              <w:pStyle w:val="991"/>
              <w:ind w:left="-57" w:right="-57"/>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Промежуточная аттестация</w:t>
            </w:r>
            <w:r>
              <w:rPr>
                <w:rFonts w:ascii="Times New Roman" w:hAnsi="Times New Roman" w:cs="Times New Roman" w:eastAsia="Times New Roman"/>
                <w:sz w:val="24"/>
              </w:rPr>
            </w:r>
            <w:r/>
          </w:p>
        </w:tc>
        <w:tc>
          <w:tcPr>
            <w:tcW w:w="806" w:type="dxa"/>
            <w:vAlign w:val="center"/>
            <w:textDirection w:val="lrTb"/>
            <w:noWrap w:val="false"/>
          </w:tcPr>
          <w:p>
            <w:pPr>
              <w:pStyle w:val="991"/>
              <w:ind w:left="-57" w:right="-57"/>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Учебная</w:t>
            </w:r>
            <w:r>
              <w:rPr>
                <w:rFonts w:ascii="Times New Roman" w:hAnsi="Times New Roman" w:cs="Times New Roman" w:eastAsia="Times New Roman"/>
                <w:sz w:val="24"/>
              </w:rPr>
            </w:r>
            <w:r/>
          </w:p>
          <w:p>
            <w:pPr>
              <w:pStyle w:val="991"/>
              <w:ind w:left="-57" w:right="-57"/>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i/>
                <w:sz w:val="24"/>
                <w:szCs w:val="20"/>
              </w:rPr>
            </w:r>
            <w:r>
              <w:rPr>
                <w:rFonts w:ascii="Times New Roman" w:hAnsi="Times New Roman" w:cs="Times New Roman" w:eastAsia="Times New Roman"/>
                <w:sz w:val="24"/>
              </w:rPr>
            </w:r>
            <w:r/>
          </w:p>
        </w:tc>
        <w:tc>
          <w:tcPr>
            <w:tcW w:w="1748" w:type="dxa"/>
            <w:vAlign w:val="center"/>
            <w:textDirection w:val="lrTb"/>
            <w:noWrap w:val="false"/>
          </w:tcPr>
          <w:p>
            <w:pPr>
              <w:pStyle w:val="991"/>
              <w:ind w:left="-57" w:right="-57"/>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Производственная</w:t>
            </w:r>
            <w:r>
              <w:rPr>
                <w:rFonts w:ascii="Times New Roman" w:hAnsi="Times New Roman" w:cs="Times New Roman" w:eastAsia="Times New Roman"/>
                <w:sz w:val="24"/>
              </w:rPr>
            </w:r>
            <w:r/>
          </w:p>
          <w:p>
            <w:pPr>
              <w:pStyle w:val="991"/>
              <w:ind w:left="-57" w:right="-57"/>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i/>
                <w:sz w:val="24"/>
                <w:szCs w:val="20"/>
              </w:rPr>
            </w:r>
            <w:r>
              <w:rPr>
                <w:rFonts w:ascii="Times New Roman" w:hAnsi="Times New Roman" w:cs="Times New Roman" w:eastAsia="Times New Roman"/>
                <w:sz w:val="24"/>
              </w:rPr>
            </w:r>
            <w:r/>
          </w:p>
        </w:tc>
      </w:tr>
      <w:tr>
        <w:trPr>
          <w:trHeight w:val="415"/>
        </w:trPr>
        <w:tc>
          <w:tcPr>
            <w:tcW w:w="1740" w:type="dxa"/>
            <w:vAlign w:val="center"/>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i/>
                <w:sz w:val="24"/>
              </w:rPr>
              <w:t xml:space="preserve">1</w:t>
            </w:r>
            <w:r>
              <w:rPr>
                <w:rFonts w:ascii="Times New Roman" w:hAnsi="Times New Roman" w:cs="Times New Roman" w:eastAsia="Times New Roman"/>
                <w:sz w:val="24"/>
              </w:rPr>
            </w:r>
            <w:r/>
          </w:p>
        </w:tc>
        <w:tc>
          <w:tcPr>
            <w:tcW w:w="3695" w:type="dxa"/>
            <w:vAlign w:val="center"/>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i/>
                <w:sz w:val="24"/>
              </w:rPr>
              <w:t xml:space="preserve">2</w:t>
            </w:r>
            <w:r>
              <w:rPr>
                <w:rFonts w:ascii="Times New Roman" w:hAnsi="Times New Roman" w:cs="Times New Roman" w:eastAsia="Times New Roman"/>
                <w:sz w:val="24"/>
              </w:rPr>
            </w:r>
            <w:r/>
          </w:p>
        </w:tc>
        <w:tc>
          <w:tcPr>
            <w:tcW w:w="886" w:type="dxa"/>
            <w:vAlign w:val="center"/>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i/>
                <w:sz w:val="24"/>
              </w:rPr>
              <w:t xml:space="preserve">3</w:t>
            </w:r>
            <w:r>
              <w:rPr>
                <w:rFonts w:ascii="Times New Roman" w:hAnsi="Times New Roman" w:cs="Times New Roman" w:eastAsia="Times New Roman"/>
                <w:sz w:val="24"/>
              </w:rPr>
            </w:r>
            <w:r/>
          </w:p>
        </w:tc>
        <w:tc>
          <w:tcPr>
            <w:tcW w:w="631" w:type="dxa"/>
            <w:vAlign w:val="center"/>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i/>
                <w:sz w:val="24"/>
              </w:rPr>
              <w:t xml:space="preserve">4</w:t>
            </w:r>
            <w:r>
              <w:rPr>
                <w:rFonts w:ascii="Times New Roman" w:hAnsi="Times New Roman" w:cs="Times New Roman" w:eastAsia="Times New Roman"/>
                <w:sz w:val="24"/>
              </w:rPr>
            </w:r>
            <w:r/>
          </w:p>
        </w:tc>
        <w:tc>
          <w:tcPr>
            <w:tcW w:w="709" w:type="dxa"/>
            <w:vAlign w:val="center"/>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i/>
                <w:sz w:val="24"/>
              </w:rPr>
              <w:t xml:space="preserve">5</w:t>
            </w:r>
            <w:r>
              <w:rPr>
                <w:rFonts w:ascii="Times New Roman" w:hAnsi="Times New Roman" w:cs="Times New Roman" w:eastAsia="Times New Roman"/>
                <w:sz w:val="24"/>
              </w:rPr>
            </w:r>
            <w:r/>
          </w:p>
        </w:tc>
        <w:tc>
          <w:tcPr>
            <w:tcW w:w="1505" w:type="dxa"/>
            <w:vAlign w:val="center"/>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i/>
                <w:sz w:val="24"/>
              </w:rPr>
              <w:t xml:space="preserve">6</w:t>
            </w:r>
            <w:r>
              <w:rPr>
                <w:rFonts w:ascii="Times New Roman" w:hAnsi="Times New Roman" w:cs="Times New Roman" w:eastAsia="Times New Roman"/>
                <w:sz w:val="24"/>
              </w:rPr>
            </w:r>
            <w:r/>
          </w:p>
        </w:tc>
        <w:tc>
          <w:tcPr>
            <w:tcW w:w="1350" w:type="dxa"/>
            <w:vAlign w:val="center"/>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i/>
                <w:sz w:val="24"/>
              </w:rPr>
              <w:t xml:space="preserve">7</w:t>
            </w:r>
            <w:r>
              <w:rPr>
                <w:rFonts w:ascii="Times New Roman" w:hAnsi="Times New Roman" w:cs="Times New Roman" w:eastAsia="Times New Roman"/>
                <w:sz w:val="24"/>
              </w:rPr>
            </w:r>
            <w:r/>
          </w:p>
        </w:tc>
        <w:tc>
          <w:tcPr>
            <w:tcW w:w="1574" w:type="dxa"/>
            <w:vAlign w:val="center"/>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i/>
                <w:sz w:val="24"/>
              </w:rPr>
              <w:t xml:space="preserve">8</w:t>
            </w:r>
            <w:r>
              <w:rPr>
                <w:rFonts w:ascii="Times New Roman" w:hAnsi="Times New Roman" w:cs="Times New Roman" w:eastAsia="Times New Roman"/>
                <w:sz w:val="24"/>
              </w:rPr>
            </w:r>
            <w:r/>
          </w:p>
        </w:tc>
        <w:tc>
          <w:tcPr>
            <w:tcW w:w="632" w:type="dxa"/>
            <w:vAlign w:val="center"/>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i/>
                <w:sz w:val="24"/>
              </w:rPr>
              <w:t xml:space="preserve">9</w:t>
            </w:r>
            <w:r>
              <w:rPr>
                <w:rFonts w:ascii="Times New Roman" w:hAnsi="Times New Roman" w:cs="Times New Roman" w:eastAsia="Times New Roman"/>
                <w:sz w:val="24"/>
              </w:rPr>
            </w:r>
            <w:r/>
          </w:p>
        </w:tc>
        <w:tc>
          <w:tcPr>
            <w:tcW w:w="806" w:type="dxa"/>
            <w:vAlign w:val="center"/>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i/>
                <w:sz w:val="24"/>
              </w:rPr>
              <w:t xml:space="preserve">10</w:t>
            </w:r>
            <w:r>
              <w:rPr>
                <w:rFonts w:ascii="Times New Roman" w:hAnsi="Times New Roman" w:cs="Times New Roman" w:eastAsia="Times New Roman"/>
                <w:sz w:val="24"/>
              </w:rPr>
            </w:r>
            <w:r/>
          </w:p>
        </w:tc>
        <w:tc>
          <w:tcPr>
            <w:tcW w:w="1748" w:type="dxa"/>
            <w:vAlign w:val="center"/>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i/>
                <w:sz w:val="24"/>
              </w:rPr>
              <w:t xml:space="preserve">11</w:t>
            </w:r>
            <w:r>
              <w:rPr>
                <w:rFonts w:ascii="Times New Roman" w:hAnsi="Times New Roman" w:cs="Times New Roman" w:eastAsia="Times New Roman"/>
                <w:sz w:val="24"/>
              </w:rPr>
            </w:r>
            <w:r/>
          </w:p>
        </w:tc>
      </w:tr>
      <w:tr>
        <w:trPr>
          <w:cantSplit/>
        </w:trPr>
        <w:tc>
          <w:tcPr>
            <w:tcW w:w="1740" w:type="dxa"/>
            <w:vAlign w:val="top"/>
            <w:textDirection w:val="lrTb"/>
            <w:noWrap w:val="false"/>
          </w:tcPr>
          <w:p>
            <w:pPr>
              <w:pStyle w:val="991"/>
              <w:jc w:val="both"/>
              <w:spacing w:lineRule="auto" w:line="276" w:after="0"/>
              <w:rPr>
                <w:rFonts w:ascii="Times New Roman" w:hAnsi="Times New Roman" w:cs="Times New Roman" w:eastAsia="Times New Roman"/>
                <w:sz w:val="24"/>
              </w:rPr>
            </w:pPr>
            <w:r>
              <w:rPr>
                <w:rFonts w:ascii="Times New Roman" w:hAnsi="Times New Roman" w:cs="Times New Roman" w:eastAsia="Times New Roman"/>
                <w:i/>
                <w:sz w:val="24"/>
              </w:rPr>
              <w:t xml:space="preserve">ПК 2.1,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sz w:val="24"/>
              </w:rPr>
            </w:pPr>
            <w:r>
              <w:rPr>
                <w:rFonts w:ascii="Times New Roman" w:hAnsi="Times New Roman" w:cs="Times New Roman" w:eastAsia="Times New Roman"/>
                <w:i/>
                <w:sz w:val="24"/>
              </w:rPr>
              <w:t xml:space="preserve">ПК2.3,</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sz w:val="24"/>
              </w:rPr>
            </w:pPr>
            <w:r>
              <w:rPr>
                <w:rFonts w:ascii="Times New Roman" w:hAnsi="Times New Roman" w:cs="Times New Roman" w:eastAsia="Times New Roman"/>
                <w:i/>
                <w:sz w:val="24"/>
              </w:rPr>
              <w:t xml:space="preserve">ПК3.1,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sz w:val="24"/>
              </w:rPr>
            </w:pPr>
            <w:r>
              <w:rPr>
                <w:rFonts w:ascii="Times New Roman" w:hAnsi="Times New Roman" w:cs="Times New Roman" w:eastAsia="Times New Roman"/>
                <w:i/>
                <w:sz w:val="24"/>
              </w:rPr>
              <w:t xml:space="preserve">ПК3.5</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i/>
                <w:sz w:val="24"/>
              </w:rPr>
              <w:t xml:space="preserve">ОК1-9</w:t>
            </w:r>
            <w:r>
              <w:rPr>
                <w:rFonts w:ascii="Times New Roman" w:hAnsi="Times New Roman" w:cs="Times New Roman" w:eastAsia="Times New Roman"/>
                <w:sz w:val="24"/>
              </w:rPr>
            </w:r>
            <w:r/>
          </w:p>
        </w:tc>
        <w:tc>
          <w:tcPr>
            <w:tcW w:w="3695" w:type="dxa"/>
            <w:vAlign w:val="top"/>
            <w:textDirection w:val="lrTb"/>
            <w:noWrap w:val="false"/>
          </w:tcPr>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szCs w:val="24"/>
              </w:rPr>
              <w:t xml:space="preserve"> </w:t>
            </w:r>
            <w:r>
              <w:rPr>
                <w:rFonts w:ascii="Times New Roman" w:hAnsi="Times New Roman" w:cs="Times New Roman" w:eastAsia="Times New Roman"/>
                <w:bCs/>
                <w:sz w:val="24"/>
              </w:rPr>
              <w:t xml:space="preserve">МДК 02</w:t>
            </w:r>
            <w:r>
              <w:rPr>
                <w:rFonts w:ascii="Times New Roman" w:hAnsi="Times New Roman" w:cs="Times New Roman" w:eastAsia="Times New Roman"/>
                <w:bCs/>
                <w:sz w:val="24"/>
              </w:rPr>
              <w:t xml:space="preserve">.01</w:t>
            </w:r>
            <w:r>
              <w:rPr>
                <w:rFonts w:ascii="Times New Roman" w:hAnsi="Times New Roman" w:cs="Times New Roman" w:eastAsia="Times New Roman"/>
                <w:sz w:val="24"/>
              </w:rPr>
              <w:t xml:space="preserve"> </w:t>
            </w:r>
            <w:r>
              <w:rPr>
                <w:rFonts w:ascii="Times New Roman" w:hAnsi="Times New Roman" w:cs="Times New Roman" w:eastAsia="Times New Roman"/>
                <w:bCs/>
                <w:sz w:val="24"/>
              </w:rPr>
              <w:t xml:space="preserve">Системы контроля качества на предприятиях молочной промышленности</w:t>
            </w:r>
            <w:r>
              <w:rPr>
                <w:rFonts w:ascii="Times New Roman" w:hAnsi="Times New Roman" w:cs="Times New Roman" w:eastAsia="Times New Roman"/>
                <w:sz w:val="24"/>
              </w:rPr>
            </w:r>
            <w:r/>
          </w:p>
        </w:tc>
        <w:tc>
          <w:tcPr>
            <w:tcW w:w="886" w:type="dxa"/>
            <w:vAlign w:val="top"/>
            <w:textDirection w:val="lrTb"/>
            <w:noWrap w:val="false"/>
          </w:tcPr>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b/>
                <w:bCs/>
                <w:sz w:val="24"/>
              </w:rPr>
              <w:t xml:space="preserve">    </w:t>
            </w:r>
            <w:r>
              <w:rPr>
                <w:rFonts w:ascii="Times New Roman" w:hAnsi="Times New Roman" w:cs="Times New Roman" w:eastAsia="Times New Roman"/>
                <w:b/>
                <w:bCs/>
                <w:sz w:val="24"/>
              </w:rPr>
              <w:t xml:space="preserve"> </w:t>
            </w:r>
            <w:r>
              <w:rPr>
                <w:rFonts w:ascii="Times New Roman" w:hAnsi="Times New Roman" w:cs="Times New Roman" w:eastAsia="Times New Roman"/>
                <w:b/>
                <w:bCs/>
                <w:sz w:val="24"/>
              </w:rPr>
              <w:t xml:space="preserve">108</w:t>
            </w:r>
            <w:r>
              <w:rPr>
                <w:rFonts w:ascii="Times New Roman" w:hAnsi="Times New Roman" w:cs="Times New Roman" w:eastAsia="Times New Roman"/>
                <w:sz w:val="24"/>
              </w:rPr>
            </w:r>
            <w:r/>
          </w:p>
        </w:tc>
        <w:tc>
          <w:tcPr>
            <w:tcW w:w="631"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Х</w:t>
            </w:r>
            <w:r>
              <w:rPr>
                <w:rFonts w:ascii="Times New Roman" w:hAnsi="Times New Roman" w:cs="Times New Roman" w:eastAsia="Times New Roman"/>
                <w:sz w:val="24"/>
              </w:rPr>
            </w:r>
            <w:r/>
          </w:p>
        </w:tc>
        <w:tc>
          <w:tcPr>
            <w:tcW w:w="709"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b/>
                <w:bCs/>
                <w:sz w:val="24"/>
              </w:rPr>
              <w:t xml:space="preserve">116</w:t>
            </w:r>
            <w:r>
              <w:rPr>
                <w:rFonts w:ascii="Times New Roman" w:hAnsi="Times New Roman" w:cs="Times New Roman" w:eastAsia="Times New Roman"/>
                <w:sz w:val="24"/>
              </w:rPr>
            </w:r>
            <w:r/>
          </w:p>
        </w:tc>
        <w:tc>
          <w:tcPr>
            <w:tcW w:w="1505"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Х</w:t>
            </w:r>
            <w:r>
              <w:rPr>
                <w:rFonts w:ascii="Times New Roman" w:hAnsi="Times New Roman" w:cs="Times New Roman" w:eastAsia="Times New Roman"/>
                <w:sz w:val="24"/>
              </w:rPr>
            </w:r>
            <w:r/>
          </w:p>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b/>
                <w:bCs/>
                <w:sz w:val="24"/>
              </w:rPr>
            </w:r>
            <w:r>
              <w:rPr>
                <w:rFonts w:ascii="Times New Roman" w:hAnsi="Times New Roman" w:cs="Times New Roman" w:eastAsia="Times New Roman"/>
                <w:sz w:val="24"/>
              </w:rPr>
            </w:r>
            <w:r/>
          </w:p>
        </w:tc>
        <w:tc>
          <w:tcPr>
            <w:tcW w:w="1350"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Х</w:t>
            </w:r>
            <w:r>
              <w:rPr>
                <w:rFonts w:ascii="Times New Roman" w:hAnsi="Times New Roman" w:cs="Times New Roman" w:eastAsia="Times New Roman"/>
                <w:sz w:val="24"/>
              </w:rPr>
            </w:r>
            <w:r/>
          </w:p>
        </w:tc>
        <w:tc>
          <w:tcPr>
            <w:tcW w:w="1574"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Х</w:t>
            </w:r>
            <w:r>
              <w:rPr>
                <w:rFonts w:ascii="Times New Roman" w:hAnsi="Times New Roman" w:cs="Times New Roman" w:eastAsia="Times New Roman"/>
                <w:sz w:val="24"/>
              </w:rPr>
            </w:r>
            <w:r/>
          </w:p>
        </w:tc>
        <w:tc>
          <w:tcPr>
            <w:tcW w:w="632" w:type="dxa"/>
            <w:vAlign w:val="top"/>
            <w:vMerge w:val="restart"/>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tc>
        <w:tc>
          <w:tcPr>
            <w:tcW w:w="806"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b/>
                <w:bCs/>
                <w:sz w:val="24"/>
              </w:rPr>
              <w:t xml:space="preserve">144</w:t>
            </w:r>
            <w:r>
              <w:rPr>
                <w:rFonts w:ascii="Times New Roman" w:hAnsi="Times New Roman" w:cs="Times New Roman" w:eastAsia="Times New Roman"/>
                <w:sz w:val="24"/>
              </w:rPr>
            </w:r>
            <w:r/>
          </w:p>
        </w:tc>
        <w:tc>
          <w:tcPr>
            <w:tcW w:w="1748"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b/>
                <w:bCs/>
                <w:sz w:val="24"/>
              </w:rPr>
              <w:t xml:space="preserve">144</w:t>
            </w:r>
            <w:r>
              <w:rPr>
                <w:rFonts w:ascii="Times New Roman" w:hAnsi="Times New Roman" w:cs="Times New Roman" w:eastAsia="Times New Roman"/>
                <w:sz w:val="24"/>
              </w:rPr>
            </w:r>
            <w:r/>
          </w:p>
        </w:tc>
      </w:tr>
      <w:tr>
        <w:trPr>
          <w:cantSplit/>
          <w:trHeight w:val="314"/>
        </w:trPr>
        <w:tc>
          <w:tcPr>
            <w:tcW w:w="1740" w:type="dxa"/>
            <w:vAlign w:val="top"/>
            <w:textDirection w:val="lrTb"/>
            <w:noWrap w:val="false"/>
          </w:tcPr>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ОК1- ОК 9</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ПК 1.1</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ПК 1.2</w:t>
            </w:r>
            <w:r>
              <w:rPr>
                <w:rFonts w:ascii="Times New Roman" w:hAnsi="Times New Roman" w:cs="Times New Roman" w:eastAsia="Times New Roman"/>
                <w:sz w:val="24"/>
              </w:rPr>
            </w:r>
            <w:r/>
          </w:p>
        </w:tc>
        <w:tc>
          <w:tcPr>
            <w:tcW w:w="3695" w:type="dxa"/>
            <w:vAlign w:val="top"/>
            <w:textDirection w:val="lrTb"/>
            <w:noWrap w:val="false"/>
          </w:tcPr>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 МДК </w:t>
            </w:r>
            <w:r>
              <w:rPr>
                <w:rFonts w:ascii="Times New Roman" w:hAnsi="Times New Roman" w:cs="Times New Roman" w:eastAsia="Times New Roman"/>
                <w:sz w:val="24"/>
              </w:rPr>
              <w:t xml:space="preserve">02</w:t>
            </w:r>
            <w:r>
              <w:rPr>
                <w:rFonts w:ascii="Times New Roman" w:hAnsi="Times New Roman" w:cs="Times New Roman" w:eastAsia="Times New Roman"/>
                <w:sz w:val="24"/>
              </w:rPr>
              <w:t xml:space="preserve">.02 </w:t>
            </w:r>
            <w:r>
              <w:rPr>
                <w:rFonts w:ascii="Times New Roman" w:hAnsi="Times New Roman" w:cs="Times New Roman" w:eastAsia="Times New Roman"/>
                <w:sz w:val="24"/>
              </w:rPr>
              <w:t xml:space="preserve">Технологии переработки вторичных сырьевых ресурсов молочной отрасли</w:t>
            </w:r>
            <w:r>
              <w:rPr>
                <w:rFonts w:ascii="Times New Roman" w:hAnsi="Times New Roman" w:cs="Times New Roman" w:eastAsia="Times New Roman"/>
                <w:sz w:val="24"/>
              </w:rPr>
            </w:r>
            <w:r/>
          </w:p>
        </w:tc>
        <w:tc>
          <w:tcPr>
            <w:tcW w:w="886"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b/>
                <w:bCs/>
                <w:sz w:val="24"/>
              </w:rPr>
              <w:t xml:space="preserve">108</w:t>
            </w:r>
            <w:r>
              <w:rPr>
                <w:rFonts w:ascii="Times New Roman" w:hAnsi="Times New Roman" w:cs="Times New Roman" w:eastAsia="Times New Roman"/>
                <w:sz w:val="24"/>
              </w:rPr>
            </w:r>
            <w:r/>
          </w:p>
        </w:tc>
        <w:tc>
          <w:tcPr>
            <w:tcW w:w="631"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28</w:t>
            </w:r>
            <w:r>
              <w:rPr>
                <w:rFonts w:ascii="Times New Roman" w:hAnsi="Times New Roman" w:cs="Times New Roman" w:eastAsia="Times New Roman"/>
                <w:sz w:val="24"/>
              </w:rPr>
            </w:r>
            <w:r/>
          </w:p>
        </w:tc>
        <w:tc>
          <w:tcPr>
            <w:tcW w:w="709"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b/>
                <w:bCs/>
                <w:sz w:val="24"/>
              </w:rPr>
              <w:t xml:space="preserve">108</w:t>
            </w:r>
            <w:r>
              <w:rPr>
                <w:rFonts w:ascii="Times New Roman" w:hAnsi="Times New Roman" w:cs="Times New Roman" w:eastAsia="Times New Roman"/>
                <w:sz w:val="24"/>
              </w:rPr>
            </w:r>
            <w:r/>
          </w:p>
        </w:tc>
        <w:tc>
          <w:tcPr>
            <w:tcW w:w="1505"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Х</w:t>
            </w:r>
            <w:r>
              <w:rPr>
                <w:rFonts w:ascii="Times New Roman" w:hAnsi="Times New Roman" w:cs="Times New Roman" w:eastAsia="Times New Roman"/>
                <w:sz w:val="24"/>
              </w:rPr>
            </w:r>
            <w:r/>
          </w:p>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b/>
                <w:bCs/>
                <w:sz w:val="24"/>
              </w:rPr>
            </w:r>
            <w:r>
              <w:rPr>
                <w:rFonts w:ascii="Times New Roman" w:hAnsi="Times New Roman" w:cs="Times New Roman" w:eastAsia="Times New Roman"/>
                <w:sz w:val="24"/>
              </w:rPr>
            </w:r>
            <w:r/>
          </w:p>
        </w:tc>
        <w:tc>
          <w:tcPr>
            <w:tcW w:w="1350"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Х</w:t>
            </w:r>
            <w:r>
              <w:rPr>
                <w:rFonts w:ascii="Times New Roman" w:hAnsi="Times New Roman" w:cs="Times New Roman" w:eastAsia="Times New Roman"/>
                <w:sz w:val="24"/>
              </w:rPr>
            </w:r>
            <w:r/>
          </w:p>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tc>
        <w:tc>
          <w:tcPr>
            <w:tcW w:w="1574"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Х</w:t>
            </w:r>
            <w:r>
              <w:rPr>
                <w:rFonts w:ascii="Times New Roman" w:hAnsi="Times New Roman" w:cs="Times New Roman" w:eastAsia="Times New Roman"/>
                <w:sz w:val="24"/>
              </w:rPr>
            </w:r>
            <w:r/>
          </w:p>
        </w:tc>
        <w:tc>
          <w:tcPr>
            <w:tcW w:w="632" w:type="dxa"/>
            <w:vAlign w:val="top"/>
            <w:vMerge w:val="restart"/>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tc>
        <w:tc>
          <w:tcPr>
            <w:tcW w:w="806"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b/>
                <w:bCs/>
                <w:sz w:val="24"/>
              </w:rPr>
              <w:t xml:space="preserve">144</w:t>
            </w:r>
            <w:r>
              <w:rPr>
                <w:rFonts w:ascii="Times New Roman" w:hAnsi="Times New Roman" w:cs="Times New Roman" w:eastAsia="Times New Roman"/>
                <w:sz w:val="24"/>
              </w:rPr>
            </w:r>
            <w:r/>
          </w:p>
        </w:tc>
        <w:tc>
          <w:tcPr>
            <w:tcW w:w="1748"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b/>
                <w:bCs/>
                <w:sz w:val="24"/>
              </w:rPr>
              <w:t xml:space="preserve">144</w:t>
            </w:r>
            <w:r>
              <w:rPr>
                <w:rFonts w:ascii="Times New Roman" w:hAnsi="Times New Roman" w:cs="Times New Roman" w:eastAsia="Times New Roman"/>
                <w:sz w:val="24"/>
              </w:rPr>
            </w:r>
            <w:r/>
          </w:p>
        </w:tc>
      </w:tr>
      <w:tr>
        <w:trPr>
          <w:trHeight w:val="854"/>
        </w:trPr>
        <w:tc>
          <w:tcPr>
            <w:tcW w:w="1740" w:type="dxa"/>
            <w:vAlign w:val="top"/>
            <w:vMerge w:val="restart"/>
            <w:textDirection w:val="lrTb"/>
            <w:noWrap w:val="false"/>
          </w:tcPr>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t xml:space="preserve">ОК1,ОК2,ОК4, ОК07, ПК 2.1, ПК 2.3</w:t>
            </w:r>
            <w:r>
              <w:rPr>
                <w:rFonts w:ascii="Times New Roman" w:hAnsi="Times New Roman" w:cs="Times New Roman" w:eastAsia="Times New Roman"/>
                <w:sz w:val="24"/>
              </w:rPr>
            </w:r>
            <w:r/>
          </w:p>
        </w:tc>
        <w:tc>
          <w:tcPr>
            <w:tcW w:w="3695" w:type="dxa"/>
            <w:vAlign w:val="top"/>
            <w:vMerge w:val="restart"/>
            <w:textDirection w:val="lrTb"/>
            <w:noWrap w:val="false"/>
          </w:tcPr>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МДК 02.03 Биохимия и микробиология молока и молочных продуктов</w:t>
            </w:r>
            <w:r>
              <w:rPr>
                <w:rFonts w:ascii="Times New Roman" w:hAnsi="Times New Roman" w:cs="Times New Roman" w:eastAsia="Times New Roman"/>
                <w:sz w:val="24"/>
              </w:rPr>
            </w:r>
            <w:r/>
          </w:p>
        </w:tc>
        <w:tc>
          <w:tcPr>
            <w:tcW w:w="886" w:type="dxa"/>
            <w:vAlign w:val="top"/>
            <w:vMerge w:val="restart"/>
            <w:textDirection w:val="lrTb"/>
            <w:noWrap w:val="false"/>
          </w:tcPr>
          <w:p>
            <w:pPr>
              <w:pStyle w:val="991"/>
              <w:jc w:val="center"/>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142</w:t>
            </w:r>
            <w:r>
              <w:rPr>
                <w:rFonts w:ascii="Times New Roman" w:hAnsi="Times New Roman" w:cs="Times New Roman" w:eastAsia="Times New Roman"/>
                <w:sz w:val="24"/>
              </w:rPr>
            </w:r>
            <w:r/>
          </w:p>
        </w:tc>
        <w:tc>
          <w:tcPr>
            <w:tcW w:w="631" w:type="dxa"/>
            <w:vAlign w:val="top"/>
            <w:vMerge w:val="restart"/>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Х</w:t>
            </w:r>
            <w:r>
              <w:rPr>
                <w:rFonts w:ascii="Times New Roman" w:hAnsi="Times New Roman" w:cs="Times New Roman" w:eastAsia="Times New Roman"/>
                <w:sz w:val="24"/>
              </w:rPr>
            </w:r>
            <w:r/>
          </w:p>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tc>
        <w:tc>
          <w:tcPr>
            <w:tcW w:w="709" w:type="dxa"/>
            <w:vAlign w:val="top"/>
            <w:vMerge w:val="restart"/>
            <w:textDirection w:val="lrTb"/>
            <w:noWrap w:val="false"/>
          </w:tcPr>
          <w:p>
            <w:pPr>
              <w:pStyle w:val="991"/>
              <w:jc w:val="center"/>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104</w:t>
            </w:r>
            <w:r>
              <w:rPr>
                <w:rFonts w:ascii="Times New Roman" w:hAnsi="Times New Roman" w:cs="Times New Roman" w:eastAsia="Times New Roman"/>
                <w:sz w:val="24"/>
              </w:rPr>
            </w:r>
            <w:r/>
          </w:p>
        </w:tc>
        <w:tc>
          <w:tcPr>
            <w:tcW w:w="1505" w:type="dxa"/>
            <w:vAlign w:val="top"/>
            <w:vMerge w:val="restart"/>
            <w:textDirection w:val="lrTb"/>
            <w:noWrap w:val="false"/>
          </w:tcPr>
          <w:p>
            <w:pPr>
              <w:pStyle w:val="991"/>
              <w:jc w:val="center"/>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104</w:t>
            </w:r>
            <w:r>
              <w:rPr>
                <w:rFonts w:ascii="Times New Roman" w:hAnsi="Times New Roman" w:cs="Times New Roman" w:eastAsia="Times New Roman"/>
                <w:sz w:val="24"/>
              </w:rPr>
            </w:r>
            <w:r/>
          </w:p>
        </w:tc>
        <w:tc>
          <w:tcPr>
            <w:tcW w:w="1350" w:type="dxa"/>
            <w:vAlign w:val="top"/>
            <w:vMerge w:val="restart"/>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32</w:t>
            </w:r>
            <w:r>
              <w:rPr>
                <w:rFonts w:ascii="Times New Roman" w:hAnsi="Times New Roman" w:cs="Times New Roman" w:eastAsia="Times New Roman"/>
                <w:sz w:val="24"/>
              </w:rPr>
            </w:r>
            <w:r/>
          </w:p>
        </w:tc>
        <w:tc>
          <w:tcPr>
            <w:tcW w:w="1574" w:type="dxa"/>
            <w:vAlign w:val="top"/>
            <w:vMerge w:val="restart"/>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Х</w:t>
            </w:r>
            <w:r>
              <w:rPr>
                <w:rFonts w:ascii="Times New Roman" w:hAnsi="Times New Roman" w:cs="Times New Roman" w:eastAsia="Times New Roman"/>
                <w:sz w:val="24"/>
              </w:rPr>
            </w:r>
            <w:r/>
          </w:p>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tc>
        <w:tc>
          <w:tcPr>
            <w:tcW w:w="632" w:type="dxa"/>
            <w:vAlign w:val="top"/>
            <w:vMerge w:val="restart"/>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tc>
        <w:tc>
          <w:tcPr>
            <w:tcW w:w="806" w:type="dxa"/>
            <w:vAlign w:val="top"/>
            <w:vMerge w:val="restart"/>
            <w:textDirection w:val="lrTb"/>
            <w:noWrap w:val="false"/>
          </w:tcPr>
          <w:p>
            <w:pPr>
              <w:pStyle w:val="991"/>
              <w:jc w:val="center"/>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144</w:t>
            </w:r>
            <w:r>
              <w:rPr>
                <w:rFonts w:ascii="Times New Roman" w:hAnsi="Times New Roman" w:cs="Times New Roman" w:eastAsia="Times New Roman"/>
                <w:sz w:val="24"/>
              </w:rPr>
            </w:r>
            <w:r/>
          </w:p>
        </w:tc>
        <w:tc>
          <w:tcPr>
            <w:tcW w:w="1748" w:type="dxa"/>
            <w:vAlign w:val="top"/>
            <w:vMerge w:val="restart"/>
            <w:textDirection w:val="lrTb"/>
            <w:noWrap w:val="false"/>
          </w:tcPr>
          <w:p>
            <w:pPr>
              <w:pStyle w:val="991"/>
              <w:jc w:val="center"/>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144</w:t>
            </w:r>
            <w:r>
              <w:rPr>
                <w:rFonts w:ascii="Times New Roman" w:hAnsi="Times New Roman" w:cs="Times New Roman" w:eastAsia="Times New Roman"/>
                <w:sz w:val="24"/>
              </w:rPr>
            </w:r>
            <w:r/>
          </w:p>
        </w:tc>
      </w:tr>
      <w:tr>
        <w:trPr>
          <w:trHeight w:val="1095"/>
        </w:trPr>
        <w:tc>
          <w:tcPr>
            <w:tcW w:w="1740" w:type="dxa"/>
            <w:vAlign w:val="top"/>
            <w:vMerge w:val="restart"/>
            <w:textDirection w:val="lrTb"/>
            <w:noWrap w:val="false"/>
          </w:tcPr>
          <w:p>
            <w:pPr>
              <w:pStyle w:val="991"/>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tc>
        <w:tc>
          <w:tcPr>
            <w:tcW w:w="3695" w:type="dxa"/>
            <w:vAlign w:val="top"/>
            <w:vMerge w:val="restart"/>
            <w:textDirection w:val="lrTb"/>
            <w:noWrap w:val="false"/>
          </w:tcPr>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Учебная практика </w:t>
            </w:r>
            <w:r>
              <w:rPr>
                <w:rFonts w:ascii="Times New Roman" w:hAnsi="Times New Roman" w:cs="Times New Roman" w:eastAsia="Times New Roman"/>
                <w:sz w:val="24"/>
              </w:rPr>
            </w:r>
            <w:r/>
          </w:p>
        </w:tc>
        <w:tc>
          <w:tcPr>
            <w:tcW w:w="886" w:type="dxa"/>
            <w:vAlign w:val="top"/>
            <w:vMerge w:val="restart"/>
            <w:textDirection w:val="lrTb"/>
            <w:noWrap w:val="false"/>
          </w:tcPr>
          <w:p>
            <w:pPr>
              <w:pStyle w:val="991"/>
              <w:jc w:val="center"/>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144</w:t>
            </w:r>
            <w:r>
              <w:rPr>
                <w:rFonts w:ascii="Times New Roman" w:hAnsi="Times New Roman" w:cs="Times New Roman" w:eastAsia="Times New Roman"/>
                <w:sz w:val="24"/>
              </w:rPr>
            </w:r>
            <w:r/>
          </w:p>
        </w:tc>
        <w:tc>
          <w:tcPr>
            <w:shd w:val="clear" w:color="FFFFFF" w:fill="C0C0C0"/>
            <w:tcW w:w="631" w:type="dxa"/>
            <w:vAlign w:val="top"/>
            <w:vMerge w:val="restart"/>
            <w:textDirection w:val="lrTb"/>
            <w:noWrap w:val="false"/>
          </w:tcPr>
          <w:p>
            <w:pPr>
              <w:pStyle w:val="991"/>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tc>
        <w:tc>
          <w:tcPr>
            <w:shd w:val="clear" w:color="FFFFFF" w:fill="C0C0C0"/>
            <w:tcW w:w="709" w:type="dxa"/>
            <w:vAlign w:val="top"/>
            <w:vMerge w:val="restart"/>
            <w:textDirection w:val="lrTb"/>
            <w:noWrap w:val="false"/>
          </w:tcPr>
          <w:p>
            <w:pPr>
              <w:pStyle w:val="991"/>
              <w:jc w:val="center"/>
              <w:spacing w:lineRule="auto" w:line="276" w:after="0"/>
              <w:rPr>
                <w:rFonts w:ascii="Times New Roman" w:hAnsi="Times New Roman" w:cs="Times New Roman" w:eastAsia="Times New Roman"/>
                <w:b/>
                <w:bCs/>
                <w:i/>
                <w:sz w:val="24"/>
              </w:rPr>
            </w:pPr>
            <w:r>
              <w:rPr>
                <w:rFonts w:ascii="Times New Roman" w:hAnsi="Times New Roman" w:cs="Times New Roman" w:eastAsia="Times New Roman"/>
                <w:b/>
                <w:bCs/>
                <w:i/>
                <w:sz w:val="24"/>
              </w:rPr>
            </w:r>
            <w:r>
              <w:rPr>
                <w:rFonts w:ascii="Times New Roman" w:hAnsi="Times New Roman" w:cs="Times New Roman" w:eastAsia="Times New Roman"/>
                <w:sz w:val="24"/>
              </w:rPr>
            </w:r>
            <w:r/>
          </w:p>
        </w:tc>
        <w:tc>
          <w:tcPr>
            <w:shd w:val="clear" w:color="FFFFFF" w:fill="C0C0C0"/>
            <w:tcW w:w="1505" w:type="dxa"/>
            <w:vAlign w:val="top"/>
            <w:vMerge w:val="restart"/>
            <w:textDirection w:val="lrTb"/>
            <w:noWrap w:val="false"/>
          </w:tcPr>
          <w:p>
            <w:pPr>
              <w:pStyle w:val="991"/>
              <w:jc w:val="center"/>
              <w:spacing w:lineRule="auto" w:line="276" w:after="0"/>
              <w:rPr>
                <w:rFonts w:ascii="Times New Roman" w:hAnsi="Times New Roman" w:cs="Times New Roman" w:eastAsia="Times New Roman"/>
                <w:b/>
                <w:bCs/>
                <w:i/>
                <w:sz w:val="24"/>
              </w:rPr>
            </w:pPr>
            <w:r>
              <w:rPr>
                <w:rFonts w:ascii="Times New Roman" w:hAnsi="Times New Roman" w:cs="Times New Roman" w:eastAsia="Times New Roman"/>
                <w:b/>
                <w:bCs/>
                <w:i/>
                <w:sz w:val="24"/>
              </w:rPr>
            </w:r>
            <w:r>
              <w:rPr>
                <w:rFonts w:ascii="Times New Roman" w:hAnsi="Times New Roman" w:cs="Times New Roman" w:eastAsia="Times New Roman"/>
                <w:sz w:val="24"/>
              </w:rPr>
            </w:r>
            <w:r/>
          </w:p>
        </w:tc>
        <w:tc>
          <w:tcPr>
            <w:gridSpan w:val="4"/>
            <w:shd w:val="clear" w:color="FFFFFF" w:fill="C0C0C0"/>
            <w:tcW w:w="4361" w:type="dxa"/>
            <w:vAlign w:val="top"/>
            <w:vMerge w:val="restart"/>
            <w:textDirection w:val="lrTb"/>
            <w:noWrap w:val="false"/>
          </w:tcPr>
          <w:p>
            <w:pPr>
              <w:pStyle w:val="991"/>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tc>
        <w:tc>
          <w:tcPr>
            <w:tcW w:w="1748" w:type="dxa"/>
            <w:vAlign w:val="top"/>
            <w:vMerge w:val="restart"/>
            <w:textDirection w:val="lrTb"/>
            <w:noWrap w:val="false"/>
          </w:tcPr>
          <w:p>
            <w:pPr>
              <w:pStyle w:val="991"/>
              <w:jc w:val="center"/>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r>
            <w:r>
              <w:rPr>
                <w:rFonts w:ascii="Times New Roman" w:hAnsi="Times New Roman" w:cs="Times New Roman" w:eastAsia="Times New Roman"/>
                <w:sz w:val="24"/>
              </w:rPr>
            </w:r>
            <w:r/>
          </w:p>
        </w:tc>
      </w:tr>
      <w:tr>
        <w:trPr>
          <w:trHeight w:val="1095"/>
        </w:trPr>
        <w:tc>
          <w:tcPr>
            <w:tcW w:w="1740" w:type="dxa"/>
            <w:vAlign w:val="top"/>
            <w:textDirection w:val="lrTb"/>
            <w:noWrap w:val="false"/>
          </w:tcPr>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i/>
                <w:sz w:val="24"/>
              </w:rPr>
            </w:r>
            <w:r>
              <w:rPr>
                <w:rFonts w:ascii="Times New Roman" w:hAnsi="Times New Roman" w:cs="Times New Roman" w:eastAsia="Times New Roman"/>
                <w:sz w:val="24"/>
              </w:rPr>
            </w:r>
            <w:r/>
          </w:p>
        </w:tc>
        <w:tc>
          <w:tcPr>
            <w:tcW w:w="3695" w:type="dxa"/>
            <w:vAlign w:val="top"/>
            <w:textDirection w:val="lrTb"/>
            <w:noWrap w:val="false"/>
          </w:tcPr>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Производственная практика </w:t>
            </w:r>
            <w:r>
              <w:rPr>
                <w:rFonts w:ascii="Times New Roman" w:hAnsi="Times New Roman" w:cs="Times New Roman" w:eastAsia="Times New Roman"/>
                <w:sz w:val="24"/>
              </w:rPr>
            </w:r>
            <w:r/>
          </w:p>
        </w:tc>
        <w:tc>
          <w:tcPr>
            <w:tcW w:w="886"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b/>
                <w:bCs/>
                <w:sz w:val="24"/>
              </w:rPr>
              <w:t xml:space="preserve">144</w:t>
            </w:r>
            <w:r>
              <w:rPr>
                <w:rFonts w:ascii="Times New Roman" w:hAnsi="Times New Roman" w:cs="Times New Roman" w:eastAsia="Times New Roman"/>
                <w:sz w:val="24"/>
              </w:rPr>
            </w:r>
            <w:r/>
          </w:p>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b/>
                <w:bCs/>
                <w:i/>
                <w:sz w:val="24"/>
              </w:rPr>
            </w:r>
            <w:r>
              <w:rPr>
                <w:rFonts w:ascii="Times New Roman" w:hAnsi="Times New Roman" w:cs="Times New Roman" w:eastAsia="Times New Roman"/>
                <w:sz w:val="24"/>
              </w:rPr>
            </w:r>
            <w:r/>
          </w:p>
        </w:tc>
        <w:tc>
          <w:tcPr>
            <w:shd w:val="clear" w:color="FFFFFF" w:fill="C0C0C0"/>
            <w:tcW w:w="631"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i/>
                <w:sz w:val="24"/>
              </w:rPr>
            </w:r>
            <w:r>
              <w:rPr>
                <w:rFonts w:ascii="Times New Roman" w:hAnsi="Times New Roman" w:cs="Times New Roman" w:eastAsia="Times New Roman"/>
                <w:sz w:val="24"/>
              </w:rPr>
            </w:r>
            <w:r/>
          </w:p>
        </w:tc>
        <w:tc>
          <w:tcPr>
            <w:shd w:val="clear" w:color="FFFFFF" w:fill="C0C0C0"/>
            <w:tcW w:w="709"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b/>
                <w:bCs/>
                <w:i/>
                <w:sz w:val="24"/>
              </w:rPr>
            </w:r>
            <w:r>
              <w:rPr>
                <w:rFonts w:ascii="Times New Roman" w:hAnsi="Times New Roman" w:cs="Times New Roman" w:eastAsia="Times New Roman"/>
                <w:sz w:val="24"/>
              </w:rPr>
            </w:r>
            <w:r/>
          </w:p>
        </w:tc>
        <w:tc>
          <w:tcPr>
            <w:shd w:val="clear" w:color="FFFFFF" w:fill="C0C0C0"/>
            <w:tcW w:w="1505"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b/>
                <w:bCs/>
                <w:i/>
                <w:sz w:val="24"/>
              </w:rPr>
            </w:r>
            <w:r>
              <w:rPr>
                <w:rFonts w:ascii="Times New Roman" w:hAnsi="Times New Roman" w:cs="Times New Roman" w:eastAsia="Times New Roman"/>
                <w:sz w:val="24"/>
              </w:rPr>
            </w:r>
            <w:r/>
          </w:p>
        </w:tc>
        <w:tc>
          <w:tcPr>
            <w:gridSpan w:val="4"/>
            <w:shd w:val="clear" w:color="FFFFFF" w:fill="C0C0C0"/>
            <w:tcW w:w="4361"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i/>
                <w:sz w:val="24"/>
              </w:rPr>
            </w:r>
            <w:r>
              <w:rPr>
                <w:rFonts w:ascii="Times New Roman" w:hAnsi="Times New Roman" w:cs="Times New Roman" w:eastAsia="Times New Roman"/>
                <w:sz w:val="24"/>
              </w:rPr>
            </w:r>
            <w:r/>
          </w:p>
        </w:tc>
        <w:tc>
          <w:tcPr>
            <w:tcW w:w="1748" w:type="dxa"/>
            <w:vAlign w:val="top"/>
            <w:textDirection w:val="lrTb"/>
            <w:noWrap w:val="false"/>
          </w:tcPr>
          <w:p>
            <w:pPr>
              <w:pStyle w:val="991"/>
              <w:jc w:val="center"/>
              <w:spacing w:lineRule="auto" w:line="276" w:after="0"/>
              <w:rPr>
                <w:rFonts w:ascii="Times New Roman" w:hAnsi="Times New Roman" w:cs="Times New Roman" w:eastAsia="Times New Roman"/>
                <w:color w:val="C00000"/>
                <w:sz w:val="24"/>
              </w:rPr>
            </w:pPr>
            <w:r>
              <w:rPr>
                <w:rFonts w:ascii="Times New Roman" w:hAnsi="Times New Roman" w:cs="Times New Roman" w:eastAsia="Times New Roman"/>
                <w:i/>
                <w:color w:val="C00000"/>
                <w:sz w:val="24"/>
              </w:rPr>
            </w:r>
            <w:r>
              <w:rPr>
                <w:rFonts w:ascii="Times New Roman" w:hAnsi="Times New Roman" w:cs="Times New Roman" w:eastAsia="Times New Roman"/>
                <w:sz w:val="24"/>
              </w:rPr>
            </w:r>
            <w:r/>
          </w:p>
        </w:tc>
      </w:tr>
      <w:tr>
        <w:trPr/>
        <w:tc>
          <w:tcPr>
            <w:tcW w:w="1740" w:type="dxa"/>
            <w:vAlign w:val="top"/>
            <w:textDirection w:val="lrTb"/>
            <w:noWrap w:val="false"/>
          </w:tcPr>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i/>
                <w:sz w:val="24"/>
              </w:rPr>
            </w:r>
            <w:r>
              <w:rPr>
                <w:rFonts w:ascii="Times New Roman" w:hAnsi="Times New Roman" w:cs="Times New Roman" w:eastAsia="Times New Roman"/>
                <w:sz w:val="24"/>
              </w:rPr>
            </w:r>
            <w:r/>
          </w:p>
        </w:tc>
        <w:tc>
          <w:tcPr>
            <w:tcW w:w="3695" w:type="dxa"/>
            <w:vAlign w:val="top"/>
            <w:textDirection w:val="lrTb"/>
            <w:noWrap w:val="false"/>
          </w:tcPr>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Промежуточная аттестация</w:t>
            </w:r>
            <w:r>
              <w:rPr>
                <w:rFonts w:ascii="Times New Roman" w:hAnsi="Times New Roman" w:cs="Times New Roman" w:eastAsia="Times New Roman"/>
                <w:sz w:val="24"/>
              </w:rPr>
            </w:r>
            <w:r/>
          </w:p>
        </w:tc>
        <w:tc>
          <w:tcPr>
            <w:tcW w:w="886"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b/>
                <w:bCs/>
                <w:sz w:val="24"/>
              </w:rPr>
              <w:t xml:space="preserve">6</w:t>
            </w:r>
            <w:r>
              <w:rPr>
                <w:rFonts w:ascii="Times New Roman" w:hAnsi="Times New Roman" w:cs="Times New Roman" w:eastAsia="Times New Roman"/>
                <w:sz w:val="24"/>
              </w:rPr>
            </w:r>
            <w:r/>
          </w:p>
        </w:tc>
        <w:tc>
          <w:tcPr>
            <w:shd w:val="clear" w:color="FFFFFF" w:fill="C0C0C0"/>
            <w:tcW w:w="631"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i/>
                <w:sz w:val="24"/>
              </w:rPr>
              <w:t xml:space="preserve">Х</w:t>
            </w:r>
            <w:r>
              <w:rPr>
                <w:rFonts w:ascii="Times New Roman" w:hAnsi="Times New Roman" w:cs="Times New Roman" w:eastAsia="Times New Roman"/>
                <w:sz w:val="24"/>
              </w:rPr>
            </w:r>
            <w:r/>
          </w:p>
        </w:tc>
        <w:tc>
          <w:tcPr>
            <w:shd w:val="clear" w:color="FFFFFF" w:fill="C0C0C0"/>
            <w:tcW w:w="709"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i/>
                <w:sz w:val="24"/>
              </w:rPr>
            </w:r>
            <w:r>
              <w:rPr>
                <w:rFonts w:ascii="Times New Roman" w:hAnsi="Times New Roman" w:cs="Times New Roman" w:eastAsia="Times New Roman"/>
                <w:sz w:val="24"/>
              </w:rPr>
            </w:r>
            <w:r/>
          </w:p>
        </w:tc>
        <w:tc>
          <w:tcPr>
            <w:shd w:val="clear" w:color="FFFFFF" w:fill="C0C0C0"/>
            <w:tcW w:w="1505"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i/>
                <w:sz w:val="24"/>
              </w:rPr>
            </w:r>
            <w:r>
              <w:rPr>
                <w:rFonts w:ascii="Times New Roman" w:hAnsi="Times New Roman" w:cs="Times New Roman" w:eastAsia="Times New Roman"/>
                <w:sz w:val="24"/>
              </w:rPr>
            </w:r>
            <w:r/>
          </w:p>
        </w:tc>
        <w:tc>
          <w:tcPr>
            <w:gridSpan w:val="4"/>
            <w:shd w:val="clear" w:color="FFFFFF" w:fill="C0C0C0"/>
            <w:tcW w:w="4361"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i/>
                <w:sz w:val="24"/>
              </w:rPr>
            </w:r>
            <w:r>
              <w:rPr>
                <w:rFonts w:ascii="Times New Roman" w:hAnsi="Times New Roman" w:cs="Times New Roman" w:eastAsia="Times New Roman"/>
                <w:sz w:val="24"/>
              </w:rPr>
            </w:r>
            <w:r/>
          </w:p>
        </w:tc>
        <w:tc>
          <w:tcPr>
            <w:tcW w:w="1748"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tc>
      </w:tr>
      <w:tr>
        <w:trPr/>
        <w:tc>
          <w:tcPr>
            <w:tcW w:w="1740"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r>
            <w:r>
              <w:rPr>
                <w:rFonts w:ascii="Times New Roman" w:hAnsi="Times New Roman" w:cs="Times New Roman" w:eastAsia="Times New Roman"/>
                <w:sz w:val="24"/>
              </w:rPr>
            </w:r>
            <w:r/>
          </w:p>
        </w:tc>
        <w:tc>
          <w:tcPr>
            <w:tcW w:w="3695"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Всего:</w:t>
            </w:r>
            <w:r>
              <w:rPr>
                <w:rFonts w:ascii="Times New Roman" w:hAnsi="Times New Roman" w:cs="Times New Roman" w:eastAsia="Times New Roman"/>
                <w:sz w:val="24"/>
              </w:rPr>
            </w:r>
            <w:r/>
          </w:p>
        </w:tc>
        <w:tc>
          <w:tcPr>
            <w:tcW w:w="886"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b/>
                <w:i/>
                <w:sz w:val="24"/>
              </w:rPr>
              <w:t xml:space="preserve">652</w:t>
            </w:r>
            <w:r>
              <w:rPr>
                <w:rFonts w:ascii="Times New Roman" w:hAnsi="Times New Roman" w:cs="Times New Roman" w:eastAsia="Times New Roman"/>
                <w:sz w:val="24"/>
              </w:rPr>
            </w:r>
            <w:r/>
          </w:p>
        </w:tc>
        <w:tc>
          <w:tcPr>
            <w:tcW w:w="631"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b/>
                <w:i/>
                <w:sz w:val="24"/>
              </w:rPr>
              <w:t xml:space="preserve">332</w:t>
            </w:r>
            <w:r>
              <w:rPr>
                <w:rFonts w:ascii="Times New Roman" w:hAnsi="Times New Roman" w:cs="Times New Roman" w:eastAsia="Times New Roman"/>
                <w:sz w:val="24"/>
              </w:rPr>
            </w:r>
            <w:r/>
          </w:p>
        </w:tc>
        <w:tc>
          <w:tcPr>
            <w:tcW w:w="709"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b/>
                <w:i/>
                <w:sz w:val="24"/>
              </w:rPr>
              <w:t xml:space="preserve">272</w:t>
            </w:r>
            <w:r>
              <w:rPr>
                <w:rFonts w:ascii="Times New Roman" w:hAnsi="Times New Roman" w:cs="Times New Roman" w:eastAsia="Times New Roman"/>
                <w:sz w:val="24"/>
              </w:rPr>
            </w:r>
            <w:r/>
          </w:p>
        </w:tc>
        <w:tc>
          <w:tcPr>
            <w:tcW w:w="1505"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b/>
                <w:i/>
                <w:sz w:val="24"/>
              </w:rPr>
              <w:t xml:space="preserve">28</w:t>
            </w:r>
            <w:r>
              <w:rPr>
                <w:rFonts w:ascii="Times New Roman" w:hAnsi="Times New Roman" w:cs="Times New Roman" w:eastAsia="Times New Roman"/>
                <w:sz w:val="24"/>
              </w:rPr>
            </w:r>
            <w:r/>
          </w:p>
        </w:tc>
        <w:tc>
          <w:tcPr>
            <w:tcW w:w="1350"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b/>
                <w:i/>
                <w:sz w:val="24"/>
              </w:rPr>
              <w:t xml:space="preserve">32</w:t>
            </w:r>
            <w:r>
              <w:rPr>
                <w:rFonts w:ascii="Times New Roman" w:hAnsi="Times New Roman" w:cs="Times New Roman" w:eastAsia="Times New Roman"/>
                <w:sz w:val="24"/>
              </w:rPr>
            </w:r>
            <w:r/>
          </w:p>
        </w:tc>
        <w:tc>
          <w:tcPr>
            <w:tcW w:w="1574"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b/>
                <w:i/>
                <w:sz w:val="24"/>
              </w:rPr>
              <w:t xml:space="preserve">Х</w:t>
            </w:r>
            <w:r>
              <w:rPr>
                <w:rFonts w:ascii="Times New Roman" w:hAnsi="Times New Roman" w:cs="Times New Roman" w:eastAsia="Times New Roman"/>
                <w:sz w:val="24"/>
              </w:rPr>
            </w:r>
            <w:r/>
          </w:p>
        </w:tc>
        <w:tc>
          <w:tcPr>
            <w:tcW w:w="632"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b/>
                <w:i/>
                <w:sz w:val="24"/>
              </w:rPr>
              <w:t xml:space="preserve">Х</w:t>
            </w:r>
            <w:r>
              <w:rPr>
                <w:rFonts w:ascii="Times New Roman" w:hAnsi="Times New Roman" w:cs="Times New Roman" w:eastAsia="Times New Roman"/>
                <w:sz w:val="24"/>
              </w:rPr>
            </w:r>
            <w:r/>
          </w:p>
        </w:tc>
        <w:tc>
          <w:tcPr>
            <w:tcW w:w="806"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b/>
                <w:i/>
                <w:sz w:val="24"/>
              </w:rPr>
              <w:t xml:space="preserve">Х</w:t>
            </w:r>
            <w:r>
              <w:rPr>
                <w:rFonts w:ascii="Times New Roman" w:hAnsi="Times New Roman" w:cs="Times New Roman" w:eastAsia="Times New Roman"/>
                <w:sz w:val="24"/>
              </w:rPr>
            </w:r>
            <w:r/>
          </w:p>
        </w:tc>
        <w:tc>
          <w:tcPr>
            <w:tcW w:w="1748"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b/>
                <w:i/>
                <w:sz w:val="24"/>
              </w:rPr>
              <w:t xml:space="preserve">Х</w:t>
            </w:r>
            <w:r>
              <w:rPr>
                <w:rFonts w:ascii="Times New Roman" w:hAnsi="Times New Roman" w:cs="Times New Roman" w:eastAsia="Times New Roman"/>
                <w:sz w:val="24"/>
              </w:rPr>
            </w:r>
            <w:r/>
          </w:p>
        </w:tc>
      </w:tr>
    </w:tbl>
    <w:p>
      <w:pPr>
        <w:pStyle w:val="991"/>
        <w:ind w:left="851"/>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rPr>
        <w:br w:type="page"/>
      </w:r>
      <w:r>
        <w:rPr>
          <w:rFonts w:ascii="Times New Roman" w:hAnsi="Times New Roman" w:cs="Times New Roman" w:eastAsia="Times New Roman"/>
          <w:b/>
          <w:sz w:val="24"/>
          <w:szCs w:val="24"/>
        </w:rPr>
        <w:t xml:space="preserve">2.2. Тематический план и содержание профессионального модуля (ПМ)</w:t>
      </w:r>
      <w:r>
        <w:rPr>
          <w:rFonts w:ascii="Times New Roman" w:hAnsi="Times New Roman" w:cs="Times New Roman" w:eastAsia="Times New Roman"/>
          <w:sz w:val="24"/>
        </w:rPr>
      </w:r>
      <w:r/>
    </w:p>
    <w:tbl>
      <w:tblPr>
        <w:tblW w:w="5255" w:type="pct"/>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1E0" w:firstRow="1" w:lastRow="1" w:firstColumn="1" w:lastColumn="1" w:noHBand="0" w:noVBand="0"/>
      </w:tblPr>
      <w:tblGrid>
        <w:gridCol w:w="2685"/>
        <w:gridCol w:w="8577"/>
        <w:gridCol w:w="1620"/>
        <w:gridCol w:w="1149"/>
        <w:gridCol w:w="1660"/>
      </w:tblGrid>
      <w:tr>
        <w:trPr>
          <w:trHeight w:val="1204"/>
        </w:trPr>
        <w:tc>
          <w:tcPr>
            <w:tcW w:w="856" w:type="pct"/>
            <w:vAlign w:val="top"/>
            <w:textDirection w:val="lrTb"/>
            <w:noWrap w:val="false"/>
          </w:tcPr>
          <w:p>
            <w:pPr>
              <w:pStyle w:val="991"/>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bCs/>
                <w:sz w:val="24"/>
              </w:rPr>
              <w:t xml:space="preserve">Наименование разделов и тем профессионального модуля (ПМ), междисц</w:t>
            </w:r>
            <w:r>
              <w:rPr>
                <w:rFonts w:ascii="Times New Roman" w:hAnsi="Times New Roman" w:cs="Times New Roman" w:eastAsia="Times New Roman"/>
                <w:b/>
                <w:bCs/>
                <w:sz w:val="24"/>
              </w:rPr>
              <w:t xml:space="preserve">и</w:t>
            </w:r>
            <w:r>
              <w:rPr>
                <w:rFonts w:ascii="Times New Roman" w:hAnsi="Times New Roman" w:cs="Times New Roman" w:eastAsia="Times New Roman"/>
                <w:b/>
                <w:bCs/>
                <w:sz w:val="24"/>
              </w:rPr>
              <w:t xml:space="preserve">плинарных курсов (МДК)</w:t>
            </w:r>
            <w:r>
              <w:rPr>
                <w:rFonts w:ascii="Times New Roman" w:hAnsi="Times New Roman" w:cs="Times New Roman" w:eastAsia="Times New Roman"/>
                <w:sz w:val="24"/>
              </w:rPr>
            </w:r>
            <w:r/>
          </w:p>
        </w:tc>
        <w:tc>
          <w:tcPr>
            <w:tcW w:w="2733" w:type="pct"/>
            <w:vAlign w:val="center"/>
            <w:textDirection w:val="lrTb"/>
            <w:noWrap w:val="false"/>
          </w:tcPr>
          <w:p>
            <w:pPr>
              <w:pStyle w:val="991"/>
              <w:jc w:val="center"/>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Содержание учебного материала,</w:t>
            </w:r>
            <w:r>
              <w:rPr>
                <w:rFonts w:ascii="Times New Roman" w:hAnsi="Times New Roman" w:cs="Times New Roman" w:eastAsia="Times New Roman"/>
                <w:sz w:val="24"/>
              </w:rPr>
            </w:r>
            <w:r/>
          </w:p>
          <w:p>
            <w:pPr>
              <w:pStyle w:val="991"/>
              <w:jc w:val="center"/>
              <w:spacing w:lineRule="auto" w:line="276" w:after="0"/>
              <w:rPr>
                <w:rFonts w:ascii="Times New Roman" w:hAnsi="Times New Roman" w:cs="Times New Roman" w:eastAsia="Times New Roman"/>
                <w:b/>
                <w:sz w:val="24"/>
              </w:rPr>
            </w:pPr>
            <w:r>
              <w:rPr>
                <w:rFonts w:ascii="Times New Roman" w:hAnsi="Times New Roman" w:cs="Times New Roman" w:eastAsia="Times New Roman"/>
                <w:b/>
                <w:bCs/>
                <w:sz w:val="24"/>
              </w:rPr>
              <w:t xml:space="preserve">лабораторные работы и практические занятия, самостоятельная учебная работа обучающихся, курсовая работа (проект) </w:t>
            </w:r>
            <w:r>
              <w:rPr>
                <w:rFonts w:ascii="Times New Roman" w:hAnsi="Times New Roman" w:cs="Times New Roman" w:eastAsia="Times New Roman"/>
                <w:bCs/>
                <w:i/>
                <w:sz w:val="24"/>
              </w:rPr>
              <w:t xml:space="preserve">(если предусмотрены)</w:t>
            </w:r>
            <w:r>
              <w:rPr>
                <w:rFonts w:ascii="Times New Roman" w:hAnsi="Times New Roman" w:cs="Times New Roman" w:eastAsia="Times New Roman"/>
                <w:sz w:val="24"/>
              </w:rPr>
            </w:r>
            <w:r/>
          </w:p>
        </w:tc>
        <w:tc>
          <w:tcPr>
            <w:tcW w:w="516" w:type="pct"/>
            <w:vAlign w:val="center"/>
            <w:textDirection w:val="lrTb"/>
            <w:noWrap w:val="false"/>
          </w:tcPr>
          <w:p>
            <w:pPr>
              <w:pStyle w:val="991"/>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Объем, акад. ч / в том числе в форме пра</w:t>
            </w:r>
            <w:r>
              <w:rPr>
                <w:rFonts w:ascii="Times New Roman" w:hAnsi="Times New Roman" w:cs="Times New Roman" w:eastAsia="Times New Roman"/>
                <w:b/>
                <w:bCs/>
                <w:sz w:val="24"/>
              </w:rPr>
              <w:t xml:space="preserve">к</w:t>
            </w:r>
            <w:r>
              <w:rPr>
                <w:rFonts w:ascii="Times New Roman" w:hAnsi="Times New Roman" w:cs="Times New Roman" w:eastAsia="Times New Roman"/>
                <w:b/>
                <w:bCs/>
                <w:sz w:val="24"/>
              </w:rPr>
              <w:t xml:space="preserve">тической подготовки, акад ч</w:t>
            </w:r>
            <w:r>
              <w:rPr>
                <w:rFonts w:ascii="Times New Roman" w:hAnsi="Times New Roman" w:cs="Times New Roman" w:eastAsia="Times New Roman"/>
                <w:sz w:val="24"/>
              </w:rPr>
            </w:r>
            <w:r/>
          </w:p>
        </w:tc>
        <w:tc>
          <w:tcPr>
            <w:tcW w:w="366" w:type="pct"/>
            <w:vAlign w:val="top"/>
            <w:textDirection w:val="lrTb"/>
            <w:noWrap w:val="false"/>
          </w:tcPr>
          <w:p>
            <w:pPr>
              <w:pStyle w:val="991"/>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szCs w:val="24"/>
                <w:lang w:eastAsia="en-US"/>
              </w:rPr>
              <w:t xml:space="preserve">Код ПК, ОК</w:t>
            </w:r>
            <w:r>
              <w:rPr>
                <w:rFonts w:ascii="Times New Roman" w:hAnsi="Times New Roman" w:cs="Times New Roman" w:eastAsia="Times New Roman"/>
                <w:sz w:val="24"/>
              </w:rPr>
            </w:r>
            <w:r/>
          </w:p>
        </w:tc>
        <w:tc>
          <w:tcPr>
            <w:tcW w:w="529" w:type="pct"/>
            <w:vAlign w:val="top"/>
            <w:textDirection w:val="lrTb"/>
            <w:noWrap w:val="false"/>
          </w:tcPr>
          <w:p>
            <w:pPr>
              <w:pStyle w:val="991"/>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szCs w:val="24"/>
                <w:lang w:eastAsia="en-US"/>
              </w:rPr>
              <w:t xml:space="preserve">Код </w:t>
            </w:r>
            <w:r>
              <w:rPr>
                <w:rFonts w:ascii="Times New Roman" w:hAnsi="Times New Roman" w:cs="Times New Roman" w:eastAsia="Times New Roman"/>
                <w:b/>
                <w:bCs/>
                <w:sz w:val="24"/>
                <w:szCs w:val="24"/>
                <w:lang w:eastAsia="en-US"/>
              </w:rPr>
              <w:t xml:space="preserve">Н</w:t>
            </w:r>
            <w:r>
              <w:rPr>
                <w:rFonts w:ascii="Times New Roman" w:hAnsi="Times New Roman" w:cs="Times New Roman" w:eastAsia="Times New Roman"/>
                <w:b/>
                <w:bCs/>
                <w:sz w:val="24"/>
                <w:szCs w:val="24"/>
                <w:lang w:eastAsia="en-US"/>
              </w:rPr>
              <w:t xml:space="preserve">/У/З</w:t>
            </w:r>
            <w:r>
              <w:rPr>
                <w:rFonts w:ascii="Times New Roman" w:hAnsi="Times New Roman" w:cs="Times New Roman" w:eastAsia="Times New Roman"/>
                <w:sz w:val="24"/>
              </w:rPr>
            </w:r>
            <w:r/>
          </w:p>
        </w:tc>
      </w:tr>
      <w:tr>
        <w:trPr/>
        <w:tc>
          <w:tcPr>
            <w:tcW w:w="856" w:type="pct"/>
            <w:vAlign w:val="top"/>
            <w:textDirection w:val="lrTb"/>
            <w:noWrap w:val="false"/>
          </w:tcPr>
          <w:p>
            <w:pPr>
              <w:pStyle w:val="991"/>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1</w:t>
            </w:r>
            <w:r>
              <w:rPr>
                <w:rFonts w:ascii="Times New Roman" w:hAnsi="Times New Roman" w:cs="Times New Roman" w:eastAsia="Times New Roman"/>
                <w:sz w:val="24"/>
              </w:rPr>
            </w:r>
            <w:r/>
          </w:p>
        </w:tc>
        <w:tc>
          <w:tcPr>
            <w:tcW w:w="2733" w:type="pct"/>
            <w:vAlign w:val="top"/>
            <w:textDirection w:val="lrTb"/>
            <w:noWrap w:val="false"/>
          </w:tcPr>
          <w:p>
            <w:pPr>
              <w:pStyle w:val="991"/>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r/>
          </w:p>
        </w:tc>
        <w:tc>
          <w:tcPr>
            <w:tcW w:w="516" w:type="pct"/>
            <w:vAlign w:val="center"/>
            <w:textDirection w:val="lrTb"/>
            <w:noWrap w:val="false"/>
          </w:tcPr>
          <w:p>
            <w:pPr>
              <w:pStyle w:val="991"/>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3</w:t>
            </w:r>
            <w:r>
              <w:rPr>
                <w:rFonts w:ascii="Times New Roman" w:hAnsi="Times New Roman" w:cs="Times New Roman" w:eastAsia="Times New Roman"/>
                <w:sz w:val="24"/>
              </w:rPr>
            </w:r>
            <w:r/>
          </w:p>
        </w:tc>
        <w:tc>
          <w:tcPr>
            <w:tcW w:w="366" w:type="pct"/>
            <w:vAlign w:val="top"/>
            <w:textDirection w:val="lrTb"/>
            <w:noWrap w:val="false"/>
          </w:tcPr>
          <w:p>
            <w:pPr>
              <w:pStyle w:val="991"/>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4</w:t>
            </w:r>
            <w:r>
              <w:rPr>
                <w:rFonts w:ascii="Times New Roman" w:hAnsi="Times New Roman" w:cs="Times New Roman" w:eastAsia="Times New Roman"/>
                <w:sz w:val="24"/>
              </w:rPr>
            </w:r>
            <w:r/>
          </w:p>
        </w:tc>
        <w:tc>
          <w:tcPr>
            <w:tcW w:w="529" w:type="pct"/>
            <w:vAlign w:val="top"/>
            <w:textDirection w:val="lrTb"/>
            <w:noWrap w:val="false"/>
          </w:tcPr>
          <w:p>
            <w:pPr>
              <w:pStyle w:val="991"/>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5</w:t>
            </w:r>
            <w:r>
              <w:rPr>
                <w:rFonts w:ascii="Times New Roman" w:hAnsi="Times New Roman" w:cs="Times New Roman" w:eastAsia="Times New Roman"/>
                <w:sz w:val="24"/>
              </w:rPr>
            </w:r>
            <w:r/>
          </w:p>
        </w:tc>
      </w:tr>
      <w:tr>
        <w:trPr/>
        <w:tc>
          <w:tcPr>
            <w:gridSpan w:val="2"/>
            <w:tcW w:w="3589"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МДК. 02</w:t>
            </w:r>
            <w:r>
              <w:rPr>
                <w:rFonts w:ascii="Times New Roman" w:hAnsi="Times New Roman" w:cs="Times New Roman" w:eastAsia="Times New Roman"/>
                <w:b/>
                <w:bCs/>
                <w:sz w:val="24"/>
              </w:rPr>
              <w:t xml:space="preserve">.01</w:t>
            </w:r>
            <w:r>
              <w:rPr>
                <w:rFonts w:ascii="Times New Roman" w:hAnsi="Times New Roman" w:cs="Times New Roman" w:eastAsia="Times New Roman"/>
                <w:b/>
                <w:bCs/>
                <w:sz w:val="24"/>
              </w:rPr>
              <w:t xml:space="preserve"> </w:t>
            </w:r>
            <w:r>
              <w:rPr>
                <w:rFonts w:ascii="Times New Roman" w:hAnsi="Times New Roman" w:cs="Times New Roman" w:eastAsia="Times New Roman"/>
                <w:b/>
                <w:bCs/>
                <w:sz w:val="24"/>
              </w:rPr>
              <w:t xml:space="preserve">Системы контроля качества на предприятиях молочной промышленности</w:t>
            </w:r>
            <w:r>
              <w:rPr>
                <w:rFonts w:ascii="Times New Roman" w:hAnsi="Times New Roman" w:cs="Times New Roman" w:eastAsia="Times New Roman"/>
                <w:sz w:val="24"/>
              </w:rPr>
            </w:r>
            <w:r/>
          </w:p>
        </w:tc>
        <w:tc>
          <w:tcPr>
            <w:tcW w:w="516" w:type="pct"/>
            <w:vAlign w:val="center"/>
            <w:textDirection w:val="lrTb"/>
            <w:noWrap w:val="false"/>
          </w:tcPr>
          <w:p>
            <w:pPr>
              <w:pStyle w:val="991"/>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108</w:t>
            </w:r>
            <w:r>
              <w:rPr>
                <w:rFonts w:ascii="Times New Roman" w:hAnsi="Times New Roman" w:cs="Times New Roman" w:eastAsia="Times New Roman"/>
                <w:sz w:val="24"/>
              </w:rPr>
            </w:r>
            <w:r/>
          </w:p>
        </w:tc>
        <w:tc>
          <w:tcPr>
            <w:tcW w:w="366" w:type="pct"/>
            <w:vAlign w:val="top"/>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 2.1,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ПК2.3,</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ПК3.5</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ОК1-9</w:t>
            </w:r>
            <w:r>
              <w:rPr>
                <w:rFonts w:ascii="Times New Roman" w:hAnsi="Times New Roman" w:cs="Times New Roman" w:eastAsia="Times New Roman"/>
                <w:sz w:val="24"/>
              </w:rPr>
            </w:r>
            <w:r/>
          </w:p>
        </w:tc>
        <w:tc>
          <w:tcPr>
            <w:tcW w:w="529" w:type="pct"/>
            <w:vAlign w:val="top"/>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Н2.1.01-05/2.3.01-03/3.1.01/3.5.</w:t>
            </w:r>
            <w:r>
              <w:rPr>
                <w:rFonts w:ascii="Times New Roman" w:hAnsi="Times New Roman" w:cs="Times New Roman" w:eastAsia="Times New Roman"/>
                <w:i/>
                <w:sz w:val="24"/>
              </w:rPr>
              <w:t xml:space="preserve">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У2.1.01-05/2.3.01-02/3.1.01/3.5.01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З2.1.01-05/2.3.01-02/3.1.01/3.5.01</w:t>
            </w:r>
            <w:r>
              <w:rPr>
                <w:rFonts w:ascii="Times New Roman" w:hAnsi="Times New Roman" w:cs="Times New Roman" w:eastAsia="Times New Roman"/>
                <w:sz w:val="24"/>
              </w:rPr>
            </w:r>
            <w:r/>
          </w:p>
        </w:tc>
      </w:tr>
      <w:tr>
        <w:trPr/>
        <w:tc>
          <w:tcPr>
            <w:gridSpan w:val="5"/>
            <w:tcW w:w="5000" w:type="pct"/>
            <w:vAlign w:val="top"/>
            <w:textDirection w:val="lrTb"/>
            <w:noWrap w:val="false"/>
          </w:tcPr>
          <w:p>
            <w:pPr>
              <w:pStyle w:val="991"/>
              <w:jc w:val="center"/>
              <w:spacing w:lineRule="auto" w:line="276" w:after="0"/>
              <w:rPr>
                <w:rFonts w:ascii="Times New Roman" w:hAnsi="Times New Roman" w:cs="Times New Roman" w:eastAsia="Times New Roman"/>
                <w:b/>
                <w:sz w:val="24"/>
              </w:rPr>
            </w:pPr>
            <w:r>
              <w:rPr>
                <w:rFonts w:ascii="Times New Roman" w:hAnsi="Times New Roman" w:cs="Times New Roman" w:eastAsia="Times New Roman"/>
                <w:b/>
                <w:sz w:val="24"/>
              </w:rPr>
              <w:t xml:space="preserve">Раздел 1. Контроль сырья, поступающего на предприятия молочной промышленности по показателям безопасности, физико-химическим и органолептическим показателям</w:t>
            </w:r>
            <w:r>
              <w:rPr>
                <w:rFonts w:ascii="Times New Roman" w:hAnsi="Times New Roman" w:cs="Times New Roman" w:eastAsia="Times New Roman"/>
                <w:sz w:val="24"/>
              </w:rPr>
            </w:r>
            <w:r/>
          </w:p>
        </w:tc>
      </w:tr>
      <w:tr>
        <w:trPr>
          <w:trHeight w:val="1490"/>
        </w:trPr>
        <w:tc>
          <w:tcPr>
            <w:tcW w:w="856"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1.1 </w:t>
            </w:r>
            <w:r>
              <w:rPr>
                <w:rFonts w:ascii="Times New Roman" w:hAnsi="Times New Roman" w:cs="Times New Roman" w:eastAsia="Times New Roman"/>
                <w:b/>
                <w:sz w:val="24"/>
              </w:rPr>
              <w:t xml:space="preserve">Требования к организации и аттестации лабораторий технического и</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микробиологического контроля</w:t>
            </w:r>
            <w:r>
              <w:rPr>
                <w:rFonts w:ascii="Times New Roman" w:hAnsi="Times New Roman" w:cs="Times New Roman" w:eastAsia="Times New Roman"/>
                <w:sz w:val="24"/>
              </w:rPr>
            </w:r>
            <w:r/>
          </w:p>
        </w:tc>
        <w:tc>
          <w:tcPr>
            <w:tcW w:w="2733" w:type="pct"/>
            <w:vAlign w:val="top"/>
            <w:textDirection w:val="lrTb"/>
            <w:noWrap w:val="false"/>
          </w:tcPr>
          <w:p>
            <w:pPr>
              <w:pStyle w:val="991"/>
              <w:spacing w:lineRule="auto" w:line="276"/>
              <w:rPr>
                <w:rFonts w:ascii="Times New Roman" w:hAnsi="Times New Roman" w:cs="Times New Roman" w:eastAsia="Times New Roman"/>
                <w:b/>
                <w:sz w:val="24"/>
              </w:rPr>
            </w:pPr>
            <w:r>
              <w:rPr>
                <w:rFonts w:ascii="Times New Roman" w:hAnsi="Times New Roman" w:cs="Times New Roman" w:eastAsia="Times New Roman"/>
                <w:b/>
                <w:bCs/>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Требования к организации и аттестации лабораторий технического и</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микробиологического контроля</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 2.1,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ПК2.3,</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ПК3.5</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ОК1-9</w:t>
            </w:r>
            <w:r>
              <w:rPr>
                <w:rFonts w:ascii="Times New Roman" w:hAnsi="Times New Roman" w:cs="Times New Roman" w:eastAsia="Times New Roman"/>
                <w:sz w:val="24"/>
              </w:rPr>
            </w:r>
            <w:r/>
          </w:p>
        </w:tc>
        <w:tc>
          <w:tcPr>
            <w:tcW w:w="529" w:type="pct"/>
            <w:vAlign w:val="top"/>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Н2.1.01-05/2.3.01-03/3.1.01/3.5.01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У2.1.01-05/2.3.01-02/3.1.01/3.5.01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З2.1.01-05/2.3.01-02/3.1.01/3.5.01</w:t>
            </w:r>
            <w:r>
              <w:rPr>
                <w:rFonts w:ascii="Times New Roman" w:hAnsi="Times New Roman" w:cs="Times New Roman" w:eastAsia="Times New Roman"/>
                <w:sz w:val="24"/>
              </w:rPr>
            </w:r>
            <w:r/>
          </w:p>
        </w:tc>
      </w:tr>
      <w:tr>
        <w:trPr>
          <w:trHeight w:val="1833"/>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1.2</w:t>
            </w:r>
            <w:r>
              <w:rPr>
                <w:rFonts w:ascii="Times New Roman" w:hAnsi="Times New Roman" w:cs="Times New Roman" w:eastAsia="Times New Roman"/>
                <w:b/>
                <w:bCs/>
                <w:sz w:val="24"/>
              </w:rPr>
              <w:t xml:space="preserve"> </w:t>
            </w:r>
            <w:r>
              <w:rPr>
                <w:rFonts w:ascii="Times New Roman" w:hAnsi="Times New Roman" w:cs="Times New Roman" w:eastAsia="Times New Roman"/>
                <w:b/>
                <w:bCs/>
                <w:sz w:val="24"/>
              </w:rPr>
              <w:t xml:space="preserve">Оценка качества и безопасности молочного сырья и других компонентов, поступающих на предприятия молочной промышленности</w:t>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tc>
        <w:tc>
          <w:tcPr>
            <w:tcW w:w="2733" w:type="pct"/>
            <w:vAlign w:val="top"/>
            <w:textDirection w:val="lrTb"/>
            <w:noWrap w:val="false"/>
          </w:tcPr>
          <w:p>
            <w:pPr>
              <w:pStyle w:val="991"/>
              <w:spacing w:lineRule="auto" w:line="276"/>
              <w:rPr>
                <w:rFonts w:ascii="Times New Roman" w:hAnsi="Times New Roman" w:cs="Times New Roman" w:eastAsia="Times New Roman"/>
                <w:b/>
                <w:sz w:val="24"/>
              </w:rPr>
            </w:pPr>
            <w:r>
              <w:rPr>
                <w:rFonts w:ascii="Times New Roman" w:hAnsi="Times New Roman" w:cs="Times New Roman" w:eastAsia="Times New Roman"/>
                <w:b/>
                <w:bCs/>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Cs/>
                <w:sz w:val="24"/>
              </w:rPr>
              <w:t xml:space="preserve">Оценка качества и безопасности молочного сырья и других компонентов, поступающих на предприятия молочной промышленности</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 2.1,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ПК2.3,</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ПК3.5</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ОК1-9</w:t>
            </w:r>
            <w:r>
              <w:rPr>
                <w:rFonts w:ascii="Times New Roman" w:hAnsi="Times New Roman" w:cs="Times New Roman" w:eastAsia="Times New Roman"/>
                <w:sz w:val="24"/>
              </w:rPr>
            </w:r>
            <w:r/>
          </w:p>
        </w:tc>
        <w:tc>
          <w:tcPr>
            <w:tcW w:w="529" w:type="pct"/>
            <w:vAlign w:val="top"/>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Н2.1.01-05/2.3.01-03/3.1.01/3.5.01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У2.1.01-05/2.3.01-02/3.1.01/3.5.01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З2.1.01-05/2.3.01-02/3.1.01/3.5.01</w:t>
            </w:r>
            <w:r>
              <w:rPr>
                <w:rFonts w:ascii="Times New Roman" w:hAnsi="Times New Roman" w:cs="Times New Roman" w:eastAsia="Times New Roman"/>
                <w:sz w:val="24"/>
              </w:rPr>
            </w:r>
            <w:r/>
          </w:p>
        </w:tc>
      </w:tr>
      <w:tr>
        <w:trPr>
          <w:trHeight w:val="1375"/>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1.3 </w:t>
            </w:r>
            <w:r>
              <w:rPr>
                <w:rFonts w:ascii="Times New Roman" w:hAnsi="Times New Roman" w:cs="Times New Roman" w:eastAsia="Times New Roman"/>
                <w:b/>
                <w:bCs/>
                <w:sz w:val="24"/>
              </w:rPr>
              <w:t xml:space="preserve">Порядок приёмки сырья, отбор проб и подготовка их к анализу</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Порядок приёмки сырья, отбор проб и подготовка их к анализу</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 2.1,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ПК2.3,</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ПК3.5</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ОК1-9</w:t>
            </w:r>
            <w:r>
              <w:rPr>
                <w:rFonts w:ascii="Times New Roman" w:hAnsi="Times New Roman" w:cs="Times New Roman" w:eastAsia="Times New Roman"/>
                <w:sz w:val="24"/>
              </w:rPr>
            </w:r>
            <w:r/>
          </w:p>
        </w:tc>
        <w:tc>
          <w:tcPr>
            <w:tcW w:w="529" w:type="pct"/>
            <w:vAlign w:val="top"/>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Н2.1.01-05/2.3.01-03/3.1.01/3.5.01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У2.1.01-05/2.3.01-02/3.1.01/3.5.01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З2.1.01-05/2.3.01-02/3.1.01/3.5.01</w:t>
            </w:r>
            <w:r>
              <w:rPr>
                <w:rFonts w:ascii="Times New Roman" w:hAnsi="Times New Roman" w:cs="Times New Roman" w:eastAsia="Times New Roman"/>
                <w:sz w:val="24"/>
              </w:rPr>
            </w:r>
            <w:r/>
          </w:p>
        </w:tc>
      </w:tr>
      <w:tr>
        <w:trPr>
          <w:cantSplit/>
        </w:trPr>
        <w:tc>
          <w:tcPr>
            <w:tcW w:w="856" w:type="pct"/>
            <w:vAlign w:val="top"/>
            <w:vMerge w:val="restart"/>
            <w:textDirection w:val="lrTb"/>
            <w:noWrap w:val="false"/>
          </w:tcPr>
          <w:p>
            <w:pPr>
              <w:pStyle w:val="1101"/>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1.4 </w:t>
            </w:r>
            <w:r>
              <w:rPr>
                <w:rFonts w:ascii="Times New Roman" w:hAnsi="Times New Roman" w:cs="Times New Roman" w:eastAsia="Times New Roman"/>
                <w:b/>
                <w:sz w:val="24"/>
              </w:rPr>
              <w:t xml:space="preserve">Контроль качества компонентов и материалов используемых при</w:t>
            </w:r>
            <w:r>
              <w:rPr>
                <w:rFonts w:ascii="Times New Roman" w:hAnsi="Times New Roman" w:cs="Times New Roman" w:eastAsia="Times New Roman"/>
                <w:sz w:val="24"/>
              </w:rPr>
            </w:r>
            <w:r/>
          </w:p>
          <w:p>
            <w:pPr>
              <w:pStyle w:val="1101"/>
              <w:spacing w:lineRule="auto" w:line="276"/>
              <w:rPr>
                <w:rFonts w:ascii="Times New Roman" w:hAnsi="Times New Roman" w:cs="Times New Roman" w:eastAsia="Times New Roman"/>
                <w:b/>
                <w:bCs/>
                <w:sz w:val="24"/>
              </w:rPr>
            </w:pPr>
            <w:r>
              <w:rPr>
                <w:rFonts w:ascii="Times New Roman" w:hAnsi="Times New Roman" w:cs="Times New Roman" w:eastAsia="Times New Roman"/>
                <w:b/>
                <w:sz w:val="24"/>
              </w:rPr>
              <w:t xml:space="preserve">производстве молочных продуктов</w:t>
            </w:r>
            <w:r>
              <w:rPr>
                <w:rFonts w:ascii="Times New Roman" w:hAnsi="Times New Roman" w:cs="Times New Roman" w:eastAsia="Times New Roman"/>
                <w:b/>
                <w:sz w:val="24"/>
              </w:rPr>
              <w:t xml:space="preserve">.</w:t>
            </w:r>
            <w:r>
              <w:rPr>
                <w:rFonts w:ascii="Times New Roman" w:hAnsi="Times New Roman" w:cs="Times New Roman" w:eastAsia="Times New Roman"/>
                <w:sz w:val="24"/>
              </w:rPr>
            </w:r>
            <w:r/>
          </w:p>
        </w:tc>
        <w:tc>
          <w:tcPr>
            <w:gridSpan w:val="4"/>
            <w:tcW w:w="4144"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tc>
      </w:tr>
      <w:tr>
        <w:trPr>
          <w:cantSplit/>
          <w:trHeight w:val="2325"/>
        </w:trPr>
        <w:tc>
          <w:tcPr>
            <w:tcW w:w="856" w:type="pct"/>
            <w:vAlign w:val="top"/>
            <w:vMerge w:val="continue"/>
            <w:textDirection w:val="lrTb"/>
            <w:noWrap w:val="false"/>
          </w:tcPr>
          <w:p>
            <w:pPr>
              <w:pStyle w:val="1101"/>
              <w:rPr>
                <w:b/>
              </w:rPr>
            </w:pPr>
            <w:r>
              <w:rPr>
                <w:b/>
              </w:rPr>
            </w:r>
            <w:r/>
          </w:p>
        </w:tc>
        <w:tc>
          <w:tcPr>
            <w:tcW w:w="2733" w:type="pct"/>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Контроль качества компонентов и материалов используемых при</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производстве молочных продуктов</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 2.1,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ПК2.3,</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ПК3.5</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ОК1-9</w:t>
            </w:r>
            <w:r>
              <w:rPr>
                <w:rFonts w:ascii="Times New Roman" w:hAnsi="Times New Roman" w:cs="Times New Roman" w:eastAsia="Times New Roman"/>
                <w:sz w:val="24"/>
              </w:rPr>
            </w:r>
            <w:r/>
          </w:p>
        </w:tc>
        <w:tc>
          <w:tcPr>
            <w:tcW w:w="529" w:type="pct"/>
            <w:vAlign w:val="top"/>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Н2.1.01-05/2.3.01-03/3.1.01/3.5.01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У2.1.01-05/2.3.01-02/3.1.01/3.5.01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З2.1.01-05/2.3.01-02/3.1.01/3.5.01</w:t>
            </w:r>
            <w:r>
              <w:rPr>
                <w:rFonts w:ascii="Times New Roman" w:hAnsi="Times New Roman" w:cs="Times New Roman" w:eastAsia="Times New Roman"/>
                <w:sz w:val="24"/>
              </w:rPr>
            </w:r>
            <w:r/>
          </w:p>
        </w:tc>
      </w:tr>
      <w:tr>
        <w:trPr>
          <w:trHeight w:val="415"/>
        </w:trPr>
        <w:tc>
          <w:tcPr>
            <w:gridSpan w:val="5"/>
            <w:tcW w:w="5000" w:type="pct"/>
            <w:vAlign w:val="top"/>
            <w:textDirection w:val="lrTb"/>
            <w:noWrap w:val="false"/>
          </w:tcPr>
          <w:p>
            <w:pPr>
              <w:pStyle w:val="991"/>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Раздел 2. </w:t>
            </w:r>
            <w:r>
              <w:rPr>
                <w:rFonts w:ascii="Times New Roman" w:hAnsi="Times New Roman" w:cs="Times New Roman" w:eastAsia="Times New Roman"/>
                <w:b/>
                <w:bCs/>
                <w:sz w:val="24"/>
              </w:rPr>
              <w:t xml:space="preserve">Организация и проведение технико-химического и микробиологического контроля цельномолочной продукции</w:t>
            </w:r>
            <w:r>
              <w:rPr>
                <w:rFonts w:ascii="Times New Roman" w:hAnsi="Times New Roman" w:cs="Times New Roman" w:eastAsia="Times New Roman"/>
                <w:sz w:val="24"/>
              </w:rPr>
            </w:r>
            <w:r/>
          </w:p>
        </w:tc>
      </w:tr>
      <w:tr>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2.1 </w:t>
            </w:r>
            <w:r>
              <w:rPr>
                <w:rFonts w:ascii="Times New Roman" w:hAnsi="Times New Roman" w:cs="Times New Roman" w:eastAsia="Times New Roman"/>
                <w:b/>
                <w:bCs/>
                <w:sz w:val="24"/>
              </w:rPr>
              <w:t xml:space="preserve">Организация и проведение технико-химического и микробиологического контроля производства пастеризованных молока и сливок, стерилизованных молока и сливок</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Организация и проведение технико-химического и микробиологического контроля производства пастеризованных молока и сливок, стерилизованных молока и сливок</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 2.1,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ПК2.3,</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ПК3.5</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ОК1-9</w:t>
            </w:r>
            <w:r>
              <w:rPr>
                <w:rFonts w:ascii="Times New Roman" w:hAnsi="Times New Roman" w:cs="Times New Roman" w:eastAsia="Times New Roman"/>
                <w:sz w:val="24"/>
              </w:rPr>
            </w:r>
            <w:r/>
          </w:p>
        </w:tc>
        <w:tc>
          <w:tcPr>
            <w:tcW w:w="529" w:type="pct"/>
            <w:vAlign w:val="top"/>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Н2.1.01-05/2.3.01-03/3.1.01/3.5.01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У2.1.01-05/2.3.01-02/3.1.01/3.5.01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З2.1.01-05/2.3.01-02/3.1.01/3.5.01</w:t>
            </w:r>
            <w:r>
              <w:rPr>
                <w:rFonts w:ascii="Times New Roman" w:hAnsi="Times New Roman" w:cs="Times New Roman" w:eastAsia="Times New Roman"/>
                <w:sz w:val="24"/>
              </w:rPr>
            </w:r>
            <w:r/>
          </w:p>
        </w:tc>
      </w:tr>
      <w:tr>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2.2 </w:t>
            </w:r>
            <w:r>
              <w:rPr>
                <w:rFonts w:ascii="Times New Roman" w:hAnsi="Times New Roman" w:cs="Times New Roman" w:eastAsia="Times New Roman"/>
                <w:b/>
                <w:bCs/>
                <w:sz w:val="24"/>
              </w:rPr>
              <w:t xml:space="preserve">Микробиологический контроль производства молока и сливок питьевых</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Микробиологический контроль производства молока и сливок питьевых</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 2.1,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ПК2.3,</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ПК3.5</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ОК1-9</w:t>
            </w:r>
            <w:r>
              <w:rPr>
                <w:rFonts w:ascii="Times New Roman" w:hAnsi="Times New Roman" w:cs="Times New Roman" w:eastAsia="Times New Roman"/>
                <w:sz w:val="24"/>
              </w:rPr>
            </w:r>
            <w:r/>
          </w:p>
        </w:tc>
        <w:tc>
          <w:tcPr>
            <w:tcW w:w="529" w:type="pct"/>
            <w:vAlign w:val="top"/>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Н2.1.01-05/2.3.01-03/3.1.01/3.5.01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У2.1.01-05/2.3.01-02/3.1.01/3.5.01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З2.1.01-05/2.3.01-02/3.1.01/3.5.01</w:t>
            </w:r>
            <w:r>
              <w:rPr>
                <w:rFonts w:ascii="Times New Roman" w:hAnsi="Times New Roman" w:cs="Times New Roman" w:eastAsia="Times New Roman"/>
                <w:sz w:val="24"/>
              </w:rPr>
            </w:r>
            <w:r/>
          </w:p>
        </w:tc>
      </w:tr>
      <w:tr>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2.3 </w:t>
            </w:r>
            <w:r>
              <w:rPr>
                <w:rFonts w:ascii="Times New Roman" w:hAnsi="Times New Roman" w:cs="Times New Roman" w:eastAsia="Times New Roman"/>
                <w:b/>
                <w:bCs/>
                <w:sz w:val="24"/>
              </w:rPr>
              <w:t xml:space="preserve">Микробиологический контроль производства стерилизованного молока и сливок</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Микробиологический контроль производства стерилизованного молока и сливок</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 2.1,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ПК2.3,</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ПК3.5</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ОК1-9</w:t>
            </w:r>
            <w:r>
              <w:rPr>
                <w:rFonts w:ascii="Times New Roman" w:hAnsi="Times New Roman" w:cs="Times New Roman" w:eastAsia="Times New Roman"/>
                <w:sz w:val="24"/>
              </w:rPr>
            </w:r>
            <w:r/>
          </w:p>
        </w:tc>
        <w:tc>
          <w:tcPr>
            <w:tcW w:w="529" w:type="pct"/>
            <w:vAlign w:val="top"/>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Н2.1.01-05/2.3.01-03/3.1.01/3.5.01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У2.1.01-05/2.3.01-02/3.1.01/3.5.01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З2.1.01-05/2.3.01-02/3.1.01/3.5.01</w:t>
            </w:r>
            <w:r>
              <w:rPr>
                <w:rFonts w:ascii="Times New Roman" w:hAnsi="Times New Roman" w:cs="Times New Roman" w:eastAsia="Times New Roman"/>
                <w:sz w:val="24"/>
              </w:rPr>
            </w:r>
            <w:r/>
          </w:p>
        </w:tc>
      </w:tr>
      <w:tr>
        <w:trPr/>
        <w:tc>
          <w:tcPr>
            <w:gridSpan w:val="5"/>
            <w:tcW w:w="5000" w:type="pct"/>
            <w:vAlign w:val="top"/>
            <w:textDirection w:val="lrTb"/>
            <w:noWrap w:val="false"/>
          </w:tcPr>
          <w:p>
            <w:pPr>
              <w:pStyle w:val="991"/>
              <w:jc w:val="center"/>
              <w:spacing w:lineRule="auto" w:line="276" w:after="0"/>
              <w:rPr>
                <w:rFonts w:ascii="Times New Roman" w:hAnsi="Times New Roman" w:cs="Times New Roman" w:eastAsia="Times New Roman"/>
                <w:b/>
                <w:iCs/>
                <w:sz w:val="24"/>
                <w:szCs w:val="24"/>
              </w:rPr>
            </w:pPr>
            <w:r>
              <w:rPr>
                <w:rFonts w:ascii="Times New Roman" w:hAnsi="Times New Roman" w:cs="Times New Roman" w:eastAsia="Times New Roman"/>
                <w:b/>
                <w:iCs/>
                <w:sz w:val="24"/>
                <w:szCs w:val="24"/>
                <w:lang w:eastAsia="en-US"/>
              </w:rPr>
              <w:t xml:space="preserve">Раздел 3. </w:t>
            </w:r>
            <w:r>
              <w:rPr>
                <w:rFonts w:ascii="Times New Roman" w:hAnsi="Times New Roman" w:cs="Times New Roman" w:eastAsia="Times New Roman"/>
                <w:b/>
                <w:iCs/>
                <w:sz w:val="24"/>
                <w:szCs w:val="24"/>
                <w:lang w:eastAsia="en-US"/>
              </w:rPr>
              <w:t xml:space="preserve">Требования НТД к органолептическим, физико-химическим и микробиологическим показателям готовой продукции</w:t>
            </w:r>
            <w:r>
              <w:rPr>
                <w:rFonts w:ascii="Times New Roman" w:hAnsi="Times New Roman" w:cs="Times New Roman" w:eastAsia="Times New Roman"/>
                <w:sz w:val="24"/>
              </w:rPr>
            </w:r>
            <w:r/>
          </w:p>
        </w:tc>
      </w:tr>
      <w:tr>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3.1 </w:t>
            </w:r>
            <w:r>
              <w:rPr>
                <w:rFonts w:ascii="Times New Roman" w:hAnsi="Times New Roman" w:cs="Times New Roman" w:eastAsia="Times New Roman"/>
                <w:b/>
                <w:bCs/>
                <w:sz w:val="24"/>
              </w:rPr>
              <w:t xml:space="preserve">Молоко питьевое пастеризованное и стерилизованное</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Молоко питьевое пастеризованное и стерилизованное</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 2.1,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ПК2.3,</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ПК3.5</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ОК1-9</w:t>
            </w:r>
            <w:r>
              <w:rPr>
                <w:rFonts w:ascii="Times New Roman" w:hAnsi="Times New Roman" w:cs="Times New Roman" w:eastAsia="Times New Roman"/>
                <w:sz w:val="24"/>
              </w:rPr>
            </w:r>
            <w:r/>
          </w:p>
        </w:tc>
        <w:tc>
          <w:tcPr>
            <w:tcW w:w="529" w:type="pct"/>
            <w:vAlign w:val="top"/>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Н2.1.01-05/2.3.01-03/3.1.01/3.5.01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У2.1.01-05/2.3.01-02/3.1.01/3.5.01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З2.1.01-05/2.3.01-02/3.1.01/3.5.01</w:t>
            </w:r>
            <w:r>
              <w:rPr>
                <w:rFonts w:ascii="Times New Roman" w:hAnsi="Times New Roman" w:cs="Times New Roman" w:eastAsia="Times New Roman"/>
                <w:sz w:val="24"/>
              </w:rPr>
            </w:r>
            <w:r/>
          </w:p>
        </w:tc>
      </w:tr>
      <w:tr>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w:t>
            </w:r>
            <w:r>
              <w:rPr>
                <w:rFonts w:ascii="Times New Roman" w:hAnsi="Times New Roman" w:cs="Times New Roman" w:eastAsia="Times New Roman"/>
                <w:b/>
                <w:bCs/>
                <w:sz w:val="24"/>
              </w:rPr>
              <w:t xml:space="preserve"> 3.2 </w:t>
            </w:r>
            <w:r>
              <w:rPr>
                <w:rFonts w:ascii="Times New Roman" w:hAnsi="Times New Roman" w:cs="Times New Roman" w:eastAsia="Times New Roman"/>
                <w:b/>
                <w:sz w:val="24"/>
              </w:rPr>
              <w:t xml:space="preserve">Сливки. Токсичные элементы, микотоксины, антибиотики, пестициды и радионуклиды в молоке и сливках</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Токсичные элементы, микотоксины, антибиотики, пестициды и радионуклиды в молоке и сливках</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 2.1,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ПК2.3,</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ПК3.5</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ОК1-9</w:t>
            </w:r>
            <w:r>
              <w:rPr>
                <w:rFonts w:ascii="Times New Roman" w:hAnsi="Times New Roman" w:cs="Times New Roman" w:eastAsia="Times New Roman"/>
                <w:sz w:val="24"/>
              </w:rPr>
            </w:r>
            <w:r/>
          </w:p>
        </w:tc>
        <w:tc>
          <w:tcPr>
            <w:tcW w:w="529" w:type="pct"/>
            <w:vAlign w:val="top"/>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Н2.1.01-05/2.3.01-03/3.1.01/3.5.01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У2.1.01-05/2.3.01-02/3.1.01/3.5.01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З2.1.01-05/2.3.01-02/3.1.01/3.5.01</w:t>
            </w:r>
            <w:r>
              <w:rPr>
                <w:rFonts w:ascii="Times New Roman" w:hAnsi="Times New Roman" w:cs="Times New Roman" w:eastAsia="Times New Roman"/>
                <w:sz w:val="24"/>
              </w:rPr>
            </w:r>
            <w:r/>
          </w:p>
        </w:tc>
      </w:tr>
      <w:tr>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3.3 </w:t>
            </w:r>
            <w:r>
              <w:rPr>
                <w:rFonts w:ascii="Times New Roman" w:hAnsi="Times New Roman" w:cs="Times New Roman" w:eastAsia="Times New Roman"/>
                <w:b/>
                <w:bCs/>
                <w:sz w:val="24"/>
              </w:rPr>
              <w:t xml:space="preserve">Требования к качеству сырья п</w:t>
            </w:r>
            <w:r>
              <w:rPr>
                <w:rFonts w:ascii="Times New Roman" w:hAnsi="Times New Roman" w:cs="Times New Roman" w:eastAsia="Times New Roman"/>
                <w:b/>
                <w:bCs/>
                <w:sz w:val="24"/>
              </w:rPr>
              <w:t xml:space="preserve">ри производстве молока и сливок </w:t>
            </w:r>
            <w:r>
              <w:rPr>
                <w:rFonts w:ascii="Times New Roman" w:hAnsi="Times New Roman" w:cs="Times New Roman" w:eastAsia="Times New Roman"/>
                <w:b/>
                <w:bCs/>
                <w:sz w:val="24"/>
              </w:rPr>
              <w:t xml:space="preserve">питьевых</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Требования к качеству сырья при производстве молока и сливок</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питьевых</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 2.1,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ПК2.3,</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ПК3.5</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ОК1-9</w:t>
            </w:r>
            <w:r>
              <w:rPr>
                <w:rFonts w:ascii="Times New Roman" w:hAnsi="Times New Roman" w:cs="Times New Roman" w:eastAsia="Times New Roman"/>
                <w:sz w:val="24"/>
              </w:rPr>
            </w:r>
            <w:r/>
          </w:p>
        </w:tc>
        <w:tc>
          <w:tcPr>
            <w:tcW w:w="529" w:type="pct"/>
            <w:vAlign w:val="top"/>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Н2.1.01-05/2.3.01-03/3.1.01/3.5.01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У2.1.01-05/2.3.01-02/3.1.01/3.5.01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З2.1.01-05/2.3.01-02/3.1.01/3.5.01</w:t>
            </w:r>
            <w:r>
              <w:rPr>
                <w:rFonts w:ascii="Times New Roman" w:hAnsi="Times New Roman" w:cs="Times New Roman" w:eastAsia="Times New Roman"/>
                <w:sz w:val="24"/>
              </w:rPr>
            </w:r>
            <w:r/>
          </w:p>
        </w:tc>
      </w:tr>
      <w:tr>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3.4 </w:t>
            </w:r>
            <w:r>
              <w:rPr>
                <w:rFonts w:ascii="Times New Roman" w:hAnsi="Times New Roman" w:cs="Times New Roman" w:eastAsia="Times New Roman"/>
                <w:b/>
                <w:bCs/>
                <w:sz w:val="24"/>
              </w:rPr>
              <w:t xml:space="preserve">Контроль маркировки, упаковки мол</w:t>
            </w:r>
            <w:r>
              <w:rPr>
                <w:rFonts w:ascii="Times New Roman" w:hAnsi="Times New Roman" w:cs="Times New Roman" w:eastAsia="Times New Roman"/>
                <w:b/>
                <w:bCs/>
                <w:sz w:val="24"/>
              </w:rPr>
              <w:t xml:space="preserve">ока питьевого и сливок пастери</w:t>
            </w:r>
            <w:r>
              <w:rPr>
                <w:rFonts w:ascii="Times New Roman" w:hAnsi="Times New Roman" w:cs="Times New Roman" w:eastAsia="Times New Roman"/>
                <w:b/>
                <w:bCs/>
                <w:sz w:val="24"/>
              </w:rPr>
              <w:t xml:space="preserve">зованного и стерилизованного</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Контроль маркировки, упаковки молока питьевого и сливок пастеризованного и стерилизованного</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 2.1,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ПК2.3,</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ПК3.5</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ОК1-9</w:t>
            </w:r>
            <w:r>
              <w:rPr>
                <w:rFonts w:ascii="Times New Roman" w:hAnsi="Times New Roman" w:cs="Times New Roman" w:eastAsia="Times New Roman"/>
                <w:sz w:val="24"/>
              </w:rPr>
            </w:r>
            <w:r/>
          </w:p>
        </w:tc>
        <w:tc>
          <w:tcPr>
            <w:tcW w:w="529" w:type="pct"/>
            <w:vAlign w:val="top"/>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Н2.1.01-05/2.3.01-03/3.1.01/3.5.01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У2.1.01-05/2.3.01-02/3.1.01/3.5.01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З2.1.01-05/2.3.01-02/3.1.01/3.5.01</w:t>
            </w:r>
            <w:r>
              <w:rPr>
                <w:rFonts w:ascii="Times New Roman" w:hAnsi="Times New Roman" w:cs="Times New Roman" w:eastAsia="Times New Roman"/>
                <w:sz w:val="24"/>
              </w:rPr>
            </w:r>
            <w:r/>
          </w:p>
        </w:tc>
      </w:tr>
      <w:tr>
        <w:trPr/>
        <w:tc>
          <w:tcPr>
            <w:gridSpan w:val="5"/>
            <w:tcW w:w="5000" w:type="pct"/>
            <w:vAlign w:val="top"/>
            <w:textDirection w:val="lrTb"/>
            <w:noWrap w:val="false"/>
          </w:tcPr>
          <w:p>
            <w:pPr>
              <w:pStyle w:val="991"/>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Раздел 4. </w:t>
            </w:r>
            <w:r>
              <w:rPr>
                <w:rFonts w:ascii="Times New Roman" w:hAnsi="Times New Roman" w:cs="Times New Roman" w:eastAsia="Times New Roman"/>
                <w:b/>
                <w:sz w:val="24"/>
              </w:rPr>
              <w:t xml:space="preserve">Особенности проведения технико-химического и микробиологического контроля производственных заквасок и кисломолочных продуктов</w:t>
            </w:r>
            <w:r>
              <w:rPr>
                <w:rFonts w:ascii="Times New Roman" w:hAnsi="Times New Roman" w:cs="Times New Roman" w:eastAsia="Times New Roman"/>
                <w:sz w:val="24"/>
              </w:rPr>
            </w:r>
            <w:r/>
          </w:p>
        </w:tc>
      </w:tr>
      <w:tr>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4.</w:t>
            </w:r>
            <w:r>
              <w:rPr>
                <w:rFonts w:ascii="Times New Roman" w:hAnsi="Times New Roman" w:cs="Times New Roman" w:eastAsia="Times New Roman"/>
                <w:sz w:val="24"/>
              </w:rPr>
              <w:t xml:space="preserve"> </w:t>
            </w:r>
            <w:r>
              <w:rPr>
                <w:rFonts w:ascii="Times New Roman" w:hAnsi="Times New Roman" w:cs="Times New Roman" w:eastAsia="Times New Roman"/>
                <w:b/>
                <w:sz w:val="24"/>
              </w:rPr>
              <w:t xml:space="preserve">1 Требования к нормативному документу (НТД</w:t>
            </w:r>
            <w:r>
              <w:rPr>
                <w:rFonts w:ascii="Times New Roman" w:hAnsi="Times New Roman" w:cs="Times New Roman" w:eastAsia="Times New Roman"/>
                <w:b/>
                <w:sz w:val="24"/>
              </w:rPr>
              <w:t xml:space="preserve">)</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Требования к нормативному документу (НТД</w:t>
            </w:r>
            <w:r>
              <w:rPr>
                <w:rFonts w:ascii="Times New Roman" w:hAnsi="Times New Roman" w:cs="Times New Roman" w:eastAsia="Times New Roman"/>
                <w:sz w:val="24"/>
              </w:rPr>
              <w:t xml:space="preserve">)</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 2.1,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ПК2.3,</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ПК3.5</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ОК1-9</w:t>
            </w:r>
            <w:r>
              <w:rPr>
                <w:rFonts w:ascii="Times New Roman" w:hAnsi="Times New Roman" w:cs="Times New Roman" w:eastAsia="Times New Roman"/>
                <w:sz w:val="24"/>
              </w:rPr>
            </w:r>
            <w:r/>
          </w:p>
        </w:tc>
        <w:tc>
          <w:tcPr>
            <w:tcW w:w="529" w:type="pct"/>
            <w:vAlign w:val="top"/>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Н2.1.01-05/2.3.01-03/3.1.01/3.5.01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У2.1.01-05/2.3.01-02/3.1.01/3.5.01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З2.1.01-05/2.3.01-02/3.1.01/3.5.01</w:t>
            </w:r>
            <w:r>
              <w:rPr>
                <w:rFonts w:ascii="Times New Roman" w:hAnsi="Times New Roman" w:cs="Times New Roman" w:eastAsia="Times New Roman"/>
                <w:sz w:val="24"/>
              </w:rPr>
            </w:r>
            <w:r/>
          </w:p>
        </w:tc>
      </w:tr>
      <w:tr>
        <w:trPr/>
        <w:tc>
          <w:tcPr>
            <w:tcW w:w="856" w:type="pct"/>
            <w:vAlign w:val="top"/>
            <w:textDirection w:val="lrTb"/>
            <w:noWrap w:val="false"/>
          </w:tcPr>
          <w:p>
            <w:pPr>
              <w:pStyle w:val="1132"/>
              <w:spacing w:lineRule="auto" w:line="276"/>
              <w:rPr>
                <w:rFonts w:ascii="Times New Roman" w:hAnsi="Times New Roman" w:cs="Times New Roman" w:eastAsia="Times New Roman"/>
                <w:b/>
                <w:bCs/>
                <w:sz w:val="24"/>
              </w:rPr>
            </w:pPr>
            <w:r>
              <w:rPr>
                <w:rFonts w:ascii="Times New Roman" w:hAnsi="Times New Roman" w:cs="Times New Roman" w:eastAsia="Times New Roman"/>
                <w:b/>
                <w:sz w:val="24"/>
              </w:rPr>
              <w:t xml:space="preserve">Тема </w:t>
            </w:r>
            <w:r>
              <w:rPr>
                <w:rFonts w:ascii="Times New Roman" w:hAnsi="Times New Roman" w:cs="Times New Roman" w:eastAsia="Times New Roman"/>
                <w:b/>
                <w:sz w:val="24"/>
              </w:rPr>
              <w:t xml:space="preserve">4.2 </w:t>
            </w:r>
            <w:r>
              <w:rPr>
                <w:rFonts w:ascii="Times New Roman" w:hAnsi="Times New Roman" w:cs="Times New Roman" w:eastAsia="Times New Roman"/>
                <w:b/>
                <w:sz w:val="24"/>
              </w:rPr>
              <w:t xml:space="preserve">Контроль качества производственных заквасок</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Контроль качества производственных заквасок</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 2.1,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ПК2.3,</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ПК3.5</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ОК1-9</w:t>
            </w:r>
            <w:r>
              <w:rPr>
                <w:rFonts w:ascii="Times New Roman" w:hAnsi="Times New Roman" w:cs="Times New Roman" w:eastAsia="Times New Roman"/>
                <w:sz w:val="24"/>
              </w:rPr>
            </w:r>
            <w:r/>
          </w:p>
        </w:tc>
        <w:tc>
          <w:tcPr>
            <w:tcW w:w="529" w:type="pct"/>
            <w:vAlign w:val="top"/>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Н2.1.01-05/2.3.01-03/3.1.01/3.5.01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У2.1.01-05/2.3.01-02/3.1.01/3.5.01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З2.1.01-05/2.3.01-02/3.1.01/3.5.01</w:t>
            </w:r>
            <w:r>
              <w:rPr>
                <w:rFonts w:ascii="Times New Roman" w:hAnsi="Times New Roman" w:cs="Times New Roman" w:eastAsia="Times New Roman"/>
                <w:sz w:val="24"/>
              </w:rPr>
            </w:r>
            <w:r/>
          </w:p>
        </w:tc>
      </w:tr>
      <w:tr>
        <w:trPr/>
        <w:tc>
          <w:tcPr>
            <w:tcW w:w="856"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4.3 </w:t>
            </w:r>
            <w:r>
              <w:rPr>
                <w:rFonts w:ascii="Times New Roman" w:hAnsi="Times New Roman" w:cs="Times New Roman" w:eastAsia="Times New Roman"/>
                <w:b/>
                <w:sz w:val="24"/>
              </w:rPr>
              <w:t xml:space="preserve">Микробиологический контроль производства и качества заквасок</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Микробиологический контроль производства и качества заквасок</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 2.1,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ПК2.3,</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ПК3.5</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ОК1-9</w:t>
            </w:r>
            <w:r>
              <w:rPr>
                <w:rFonts w:ascii="Times New Roman" w:hAnsi="Times New Roman" w:cs="Times New Roman" w:eastAsia="Times New Roman"/>
                <w:sz w:val="24"/>
              </w:rPr>
            </w:r>
            <w:r/>
          </w:p>
        </w:tc>
        <w:tc>
          <w:tcPr>
            <w:tcW w:w="529" w:type="pct"/>
            <w:vAlign w:val="top"/>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Н2.1.01-05/2.3.01-03/3.1.01/3.5.01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У2.1.01-05/2.3.01-02/3.1.01/3.5.01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З2.1.01-05/2.3.01-02/3.1.01/3.5.01</w:t>
            </w:r>
            <w:r>
              <w:rPr>
                <w:rFonts w:ascii="Times New Roman" w:hAnsi="Times New Roman" w:cs="Times New Roman" w:eastAsia="Times New Roman"/>
                <w:sz w:val="24"/>
              </w:rPr>
            </w:r>
            <w:r/>
          </w:p>
        </w:tc>
      </w:tr>
      <w:tr>
        <w:trPr/>
        <w:tc>
          <w:tcPr>
            <w:tcW w:w="856"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4.4 </w:t>
            </w:r>
            <w:r>
              <w:rPr>
                <w:rFonts w:ascii="Times New Roman" w:hAnsi="Times New Roman" w:cs="Times New Roman" w:eastAsia="Times New Roman"/>
                <w:b/>
                <w:sz w:val="24"/>
              </w:rPr>
              <w:t xml:space="preserve">Микробиологический контроль производства кисломолочной продукции</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Микробиологический контроль производства кисломолочной продукции</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 2.1,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ПК2.3,</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ПК3.5</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ОК1-9</w:t>
            </w:r>
            <w:r>
              <w:rPr>
                <w:rFonts w:ascii="Times New Roman" w:hAnsi="Times New Roman" w:cs="Times New Roman" w:eastAsia="Times New Roman"/>
                <w:sz w:val="24"/>
              </w:rPr>
            </w:r>
            <w:r/>
          </w:p>
        </w:tc>
        <w:tc>
          <w:tcPr>
            <w:tcW w:w="529" w:type="pct"/>
            <w:vAlign w:val="top"/>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Н2.1.01-05/2.3.01-03/3.1.01/3.5.01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У2.1.01-05/2.3.01-02/3.1.01/3.5.01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З2.1.01-05/2.3.01-02/3.1.01/3.5.01</w:t>
            </w:r>
            <w:r>
              <w:rPr>
                <w:rFonts w:ascii="Times New Roman" w:hAnsi="Times New Roman" w:cs="Times New Roman" w:eastAsia="Times New Roman"/>
                <w:sz w:val="24"/>
              </w:rPr>
            </w:r>
            <w:r/>
          </w:p>
        </w:tc>
      </w:tr>
      <w:tr>
        <w:trPr/>
        <w:tc>
          <w:tcPr>
            <w:gridSpan w:val="5"/>
            <w:tcW w:w="5000" w:type="pct"/>
            <w:vAlign w:val="top"/>
            <w:textDirection w:val="lrTb"/>
            <w:noWrap w:val="false"/>
          </w:tcPr>
          <w:p>
            <w:pPr>
              <w:pStyle w:val="991"/>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Раздел 5. </w:t>
            </w:r>
            <w:r>
              <w:rPr>
                <w:rFonts w:ascii="Times New Roman" w:hAnsi="Times New Roman" w:cs="Times New Roman" w:eastAsia="Times New Roman"/>
                <w:b/>
                <w:sz w:val="24"/>
              </w:rPr>
              <w:t xml:space="preserve">Технико-химический и микробиол</w:t>
            </w:r>
            <w:r>
              <w:rPr>
                <w:rFonts w:ascii="Times New Roman" w:hAnsi="Times New Roman" w:cs="Times New Roman" w:eastAsia="Times New Roman"/>
                <w:b/>
                <w:sz w:val="24"/>
              </w:rPr>
              <w:t xml:space="preserve">огический контроль производства </w:t>
            </w:r>
            <w:r>
              <w:rPr>
                <w:rFonts w:ascii="Times New Roman" w:hAnsi="Times New Roman" w:cs="Times New Roman" w:eastAsia="Times New Roman"/>
                <w:b/>
                <w:sz w:val="24"/>
              </w:rPr>
              <w:t xml:space="preserve">сметаны и творога различными способами</w:t>
            </w:r>
            <w:r>
              <w:rPr>
                <w:rFonts w:ascii="Times New Roman" w:hAnsi="Times New Roman" w:cs="Times New Roman" w:eastAsia="Times New Roman"/>
                <w:sz w:val="24"/>
              </w:rPr>
            </w:r>
            <w:r/>
          </w:p>
        </w:tc>
      </w:tr>
      <w:tr>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5.1 </w:t>
            </w:r>
            <w:r>
              <w:rPr>
                <w:rFonts w:ascii="Times New Roman" w:hAnsi="Times New Roman" w:cs="Times New Roman" w:eastAsia="Times New Roman"/>
                <w:b/>
                <w:bCs/>
                <w:sz w:val="24"/>
              </w:rPr>
              <w:t xml:space="preserve">Требования НД</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Требования НД</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 2.1,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ПК2.3,</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ПК3.5</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ОК1-9</w:t>
            </w:r>
            <w:r>
              <w:rPr>
                <w:rFonts w:ascii="Times New Roman" w:hAnsi="Times New Roman" w:cs="Times New Roman" w:eastAsia="Times New Roman"/>
                <w:sz w:val="24"/>
              </w:rPr>
            </w:r>
            <w:r/>
          </w:p>
        </w:tc>
        <w:tc>
          <w:tcPr>
            <w:tcW w:w="529" w:type="pct"/>
            <w:vAlign w:val="top"/>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Н2.1.01-05/2.3.01-03/3.1.01/3.5.01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У2.1.01-05/2.3.01-02/3.1.01/3.5.01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З2.1.01-05/2.3.01-02/3.1.01/3.5.01</w:t>
            </w:r>
            <w:r>
              <w:rPr>
                <w:rFonts w:ascii="Times New Roman" w:hAnsi="Times New Roman" w:cs="Times New Roman" w:eastAsia="Times New Roman"/>
                <w:sz w:val="24"/>
              </w:rPr>
            </w:r>
            <w:r/>
          </w:p>
        </w:tc>
      </w:tr>
      <w:tr>
        <w:trPr/>
        <w:tc>
          <w:tcPr>
            <w:tcW w:w="856" w:type="pct"/>
            <w:vAlign w:val="top"/>
            <w:textDirection w:val="lrTb"/>
            <w:noWrap w:val="false"/>
          </w:tcPr>
          <w:p>
            <w:pPr>
              <w:pStyle w:val="1132"/>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w:t>
            </w:r>
            <w:r>
              <w:rPr>
                <w:rFonts w:ascii="Times New Roman" w:hAnsi="Times New Roman" w:cs="Times New Roman" w:eastAsia="Times New Roman"/>
                <w:b/>
                <w:bCs/>
                <w:sz w:val="24"/>
              </w:rPr>
              <w:t xml:space="preserve">5.2 </w:t>
            </w:r>
            <w:r>
              <w:rPr>
                <w:rFonts w:ascii="Times New Roman" w:hAnsi="Times New Roman" w:cs="Times New Roman" w:eastAsia="Times New Roman"/>
                <w:b/>
                <w:bCs/>
                <w:sz w:val="24"/>
              </w:rPr>
              <w:t xml:space="preserve">Контроль технологического процесса производства сливок и сметаны</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Контроль технологического процесса производства сливок и сметаны</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 2.1,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ПК2.3,</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ПК3.5</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ОК1-9</w:t>
            </w:r>
            <w:r>
              <w:rPr>
                <w:rFonts w:ascii="Times New Roman" w:hAnsi="Times New Roman" w:cs="Times New Roman" w:eastAsia="Times New Roman"/>
                <w:sz w:val="24"/>
              </w:rPr>
            </w:r>
            <w:r/>
          </w:p>
        </w:tc>
        <w:tc>
          <w:tcPr>
            <w:tcW w:w="529" w:type="pct"/>
            <w:vAlign w:val="top"/>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Н2.1.01-05/2.3.01-03/3.1.01/3.5.01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У2.1.01-05/2.3.01-02/3.1.01/3.5.01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З2.1.01-05/2.3.01-02/3.1.01/3.5.01</w:t>
            </w:r>
            <w:r>
              <w:rPr>
                <w:rFonts w:ascii="Times New Roman" w:hAnsi="Times New Roman" w:cs="Times New Roman" w:eastAsia="Times New Roman"/>
                <w:sz w:val="24"/>
              </w:rPr>
            </w:r>
            <w:r/>
          </w:p>
        </w:tc>
      </w:tr>
      <w:tr>
        <w:trPr/>
        <w:tc>
          <w:tcPr>
            <w:tcW w:w="856" w:type="pct"/>
            <w:vAlign w:val="top"/>
            <w:textDirection w:val="lrTb"/>
            <w:noWrap w:val="false"/>
          </w:tcPr>
          <w:p>
            <w:pPr>
              <w:pStyle w:val="1132"/>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5.3 </w:t>
            </w:r>
            <w:r>
              <w:rPr>
                <w:rFonts w:ascii="Times New Roman" w:hAnsi="Times New Roman" w:cs="Times New Roman" w:eastAsia="Times New Roman"/>
                <w:b/>
                <w:bCs/>
                <w:sz w:val="24"/>
              </w:rPr>
              <w:t xml:space="preserve">Творог </w:t>
            </w:r>
            <w:r>
              <w:rPr>
                <w:rFonts w:ascii="Times New Roman" w:hAnsi="Times New Roman" w:cs="Times New Roman" w:eastAsia="Times New Roman"/>
                <w:b/>
                <w:bCs/>
                <w:sz w:val="24"/>
              </w:rPr>
              <w:t xml:space="preserve">соответствие с</w:t>
            </w:r>
            <w:r>
              <w:rPr>
                <w:rFonts w:ascii="Times New Roman" w:hAnsi="Times New Roman" w:cs="Times New Roman" w:eastAsia="Times New Roman"/>
                <w:b/>
                <w:bCs/>
                <w:sz w:val="24"/>
              </w:rPr>
              <w:t xml:space="preserve"> требованиям</w:t>
            </w:r>
            <w:r>
              <w:rPr>
                <w:rFonts w:ascii="Times New Roman" w:hAnsi="Times New Roman" w:cs="Times New Roman" w:eastAsia="Times New Roman"/>
                <w:b/>
                <w:bCs/>
                <w:sz w:val="24"/>
              </w:rPr>
              <w:t xml:space="preserve">и ГОСТ Р 52096-200 </w:t>
            </w:r>
            <w:r>
              <w:rPr>
                <w:rFonts w:ascii="Times New Roman" w:hAnsi="Times New Roman" w:cs="Times New Roman" w:eastAsia="Times New Roman"/>
                <w:b/>
                <w:bCs/>
                <w:sz w:val="24"/>
              </w:rPr>
              <w:t xml:space="preserve">«Творог. Технические условия»</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Творог соответствовать требованиям ГОСТ Р 52096-2003 «Творог. Технические условия</w:t>
            </w:r>
            <w:r>
              <w:rPr>
                <w:rFonts w:ascii="Times New Roman" w:hAnsi="Times New Roman" w:cs="Times New Roman" w:eastAsia="Times New Roman"/>
                <w:sz w:val="24"/>
              </w:rPr>
              <w:t xml:space="preserve">»</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 2.1,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ПК2.3,</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ПК3.5</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ОК1-9</w:t>
            </w:r>
            <w:r>
              <w:rPr>
                <w:rFonts w:ascii="Times New Roman" w:hAnsi="Times New Roman" w:cs="Times New Roman" w:eastAsia="Times New Roman"/>
                <w:sz w:val="24"/>
              </w:rPr>
            </w:r>
            <w:r/>
          </w:p>
        </w:tc>
        <w:tc>
          <w:tcPr>
            <w:tcW w:w="529" w:type="pct"/>
            <w:vAlign w:val="top"/>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Н2.1.01-05/2.3.01-03/3.1.01/3.5.01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У2.1.01-05/2.3.01-02/3.1.01/3.5.01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З2.1.01-05/2.3.01-02/3.1.01/3.5.01</w:t>
            </w:r>
            <w:r>
              <w:rPr>
                <w:rFonts w:ascii="Times New Roman" w:hAnsi="Times New Roman" w:cs="Times New Roman" w:eastAsia="Times New Roman"/>
                <w:sz w:val="24"/>
              </w:rPr>
            </w:r>
            <w:r/>
          </w:p>
        </w:tc>
      </w:tr>
      <w:tr>
        <w:trPr/>
        <w:tc>
          <w:tcPr>
            <w:gridSpan w:val="5"/>
            <w:tcW w:w="5000" w:type="pct"/>
            <w:vAlign w:val="top"/>
            <w:textDirection w:val="lrTb"/>
            <w:noWrap w:val="false"/>
          </w:tcPr>
          <w:p>
            <w:pPr>
              <w:pStyle w:val="991"/>
              <w:jc w:val="center"/>
              <w:spacing w:lineRule="auto" w:line="276" w:after="0"/>
              <w:rPr>
                <w:rFonts w:ascii="Times New Roman" w:hAnsi="Times New Roman" w:cs="Times New Roman" w:eastAsia="Times New Roman"/>
                <w:b/>
                <w:sz w:val="24"/>
              </w:rPr>
            </w:pPr>
            <w:r>
              <w:rPr>
                <w:rFonts w:ascii="Times New Roman" w:hAnsi="Times New Roman" w:cs="Times New Roman" w:eastAsia="Times New Roman"/>
                <w:b/>
                <w:sz w:val="24"/>
              </w:rPr>
              <w:t xml:space="preserve">Раздел 6. Технико-химический и микробиологический контроль производства мороженного</w:t>
            </w:r>
            <w:r>
              <w:rPr>
                <w:rFonts w:ascii="Times New Roman" w:hAnsi="Times New Roman" w:cs="Times New Roman" w:eastAsia="Times New Roman"/>
                <w:sz w:val="24"/>
              </w:rPr>
            </w:r>
            <w:r/>
          </w:p>
        </w:tc>
      </w:tr>
      <w:tr>
        <w:trPr>
          <w:cantSplit/>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6.1 </w:t>
            </w:r>
            <w:r>
              <w:rPr>
                <w:rFonts w:ascii="Times New Roman" w:hAnsi="Times New Roman" w:cs="Times New Roman" w:eastAsia="Times New Roman"/>
                <w:b/>
                <w:bCs/>
                <w:sz w:val="24"/>
              </w:rPr>
              <w:t xml:space="preserve">Контроль качества сырья…</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Контроль качества сырья </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vMerge w:val="restart"/>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 2.1,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ПК2.3,</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ПК3.5</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ОК1-9</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 2.1,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ПК2.3,</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ПК3.5</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ОК1-9</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 2.1,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ПК2.3,</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ПК3.5</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ОК1-9</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 2.1,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ПК2.3,</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ПК3.5</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ОК1-9</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 2.1,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ПК2.3,</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ПК3.5</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ОК1-9</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 2.1,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ПК2.3,</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ПК3.5</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ОК1-9</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 2.1,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ПК2.3,</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ПК3.5</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ОК1-9</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 2.1,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ПК2.3,</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ПК3.5</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ОК1-9</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 2.1,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ПК2.3,</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ПК3.5</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ОК1-9</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 2.1,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ПК2.3,</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ПК3.5</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ОК1-9</w:t>
            </w:r>
            <w:r>
              <w:rPr>
                <w:rFonts w:ascii="Times New Roman" w:hAnsi="Times New Roman" w:cs="Times New Roman" w:eastAsia="Times New Roman"/>
                <w:sz w:val="24"/>
              </w:rPr>
            </w:r>
            <w:r/>
          </w:p>
        </w:tc>
        <w:tc>
          <w:tcPr>
            <w:tcW w:w="529" w:type="pct"/>
            <w:vAlign w:val="top"/>
            <w:vMerge w:val="restart"/>
            <w:textDirection w:val="lrTb"/>
            <w:noWrap w:val="false"/>
          </w:tcPr>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Н2.1.01-05/2.3.01-03/3.1.01/3.5.01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У2.1.01-05/2.3.01-02/3.1.01/3.5.01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З2.1.01-05/2.3.01-02/3.1.01/3.5.01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Н2.1.01-05/2.3.01-03/3.1.01/3.5.01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У2.1.01-05/2.3.01-02/3.1.01/3.5.01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З2.1.01-05/2.3.01-02/3.1.01/3.5.01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Н2.1.01-05/2.3.01-03/3.1.01/3.5.01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У2.1.01-05/2.3.01-02/3.1.01/3.5.01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З2.1.01-05/2.3.01-02/3.1.01/3.5.01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Н2.1.01-05/2.3.01-03/3.1.01/3.5.01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У2.1.01-05/2.3.01-02/3.1.01/3.5.01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З2.1.01-05/2.3.01-02/3.1.01/3.5.01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Н2.1.01-05/2.3.01-03/3.1.01/3.5.01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У2.1.01-05/2.3.01-02/3.1.01/3.5.01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З2.1.01-05/2.3.01-02/3.1.01/3.5.01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Н2.1.01-05/2.3.01-03/3.1.01/3.5.01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У2.1.01-05/2.3.01-02/3.1.01/3.5.01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З2.1.01-05/2.3.01-02/3.1.01/3.5.01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Н2.1.01-05/2.3.01-03/3.1.01/3.5.01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У2.1.01-05/2.3.01-02/3.1.01/3.5.01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З2.1.01-05/2.3.01-02/3.1.01/3.5.01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Н2.1.01-05/2.3.01-03/3.1.01/3.5.01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У2.1.01-05/2.3.01-02/3.1.01/3.5.01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З2.1.01-05/2.3.01-02/3.1.01/3.5.01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Н2.1.01-05/2.3.01-03/3.1.01/3.5.01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У2.1.01-05/2.3.01-02/3.1.01/3.5.01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З2.1.01-05/2.3.01-02/3.1.01/3.5.01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Н2.1.01-05/2.3.01-03/3.1.01/3.5.01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У2.1.01-05/2.3.01-02/3.1.01/3.5.01</w:t>
            </w:r>
            <w:r>
              <w:rPr>
                <w:rFonts w:ascii="Times New Roman" w:hAnsi="Times New Roman" w:cs="Times New Roman" w:eastAsia="Times New Roman"/>
                <w:sz w:val="24"/>
              </w:rPr>
            </w:r>
            <w:r/>
          </w:p>
          <w:p>
            <w:pPr>
              <w:pStyle w:val="991"/>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З2.1.01-05/2.3.01-02/3.1.01/3.5.01</w:t>
            </w:r>
            <w:r>
              <w:rPr>
                <w:rFonts w:ascii="Times New Roman" w:hAnsi="Times New Roman" w:cs="Times New Roman" w:eastAsia="Times New Roman"/>
                <w:sz w:val="24"/>
              </w:rPr>
            </w:r>
            <w:r/>
          </w:p>
        </w:tc>
      </w:tr>
      <w:tr>
        <w:trPr>
          <w:cantSplit/>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6.2 </w:t>
            </w:r>
            <w:r>
              <w:rPr>
                <w:rFonts w:ascii="Times New Roman" w:hAnsi="Times New Roman" w:cs="Times New Roman" w:eastAsia="Times New Roman"/>
                <w:b/>
                <w:bCs/>
                <w:sz w:val="24"/>
              </w:rPr>
              <w:t xml:space="preserve">Требования НД к мороженному</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Требования НД к мороженному</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iCs/>
              </w:rPr>
            </w:pPr>
            <w:r>
              <w:rPr>
                <w:rFonts w:ascii="Times New Roman" w:hAnsi="Times New Roman"/>
                <w:b/>
                <w:i/>
                <w:iCs/>
              </w:rPr>
            </w:r>
            <w:r/>
          </w:p>
        </w:tc>
        <w:tc>
          <w:tcPr>
            <w:tcW w:w="529" w:type="pct"/>
            <w:vAlign w:val="top"/>
            <w:vMerge w:val="continue"/>
            <w:textDirection w:val="lrTb"/>
            <w:noWrap w:val="false"/>
          </w:tcPr>
          <w:p>
            <w:pPr>
              <w:pStyle w:val="991"/>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6.3 </w:t>
            </w:r>
            <w:r>
              <w:rPr>
                <w:rFonts w:ascii="Times New Roman" w:hAnsi="Times New Roman" w:cs="Times New Roman" w:eastAsia="Times New Roman"/>
                <w:b/>
                <w:bCs/>
                <w:sz w:val="24"/>
              </w:rPr>
              <w:t xml:space="preserve">Технические</w:t>
            </w:r>
            <w:r>
              <w:rPr>
                <w:rFonts w:ascii="Times New Roman" w:hAnsi="Times New Roman" w:cs="Times New Roman" w:eastAsia="Times New Roman"/>
                <w:b/>
                <w:bCs/>
                <w:sz w:val="24"/>
              </w:rPr>
              <w:t xml:space="preserve"> требования к готовому продукта</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Технические требования к готовому продукту</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iCs/>
              </w:rPr>
            </w:pPr>
            <w:r>
              <w:rPr>
                <w:rFonts w:ascii="Times New Roman" w:hAnsi="Times New Roman"/>
                <w:b/>
                <w:i/>
                <w:iCs/>
              </w:rPr>
            </w:r>
            <w:r/>
          </w:p>
        </w:tc>
        <w:tc>
          <w:tcPr>
            <w:tcW w:w="529" w:type="pct"/>
            <w:vAlign w:val="top"/>
            <w:vMerge w:val="continue"/>
            <w:textDirection w:val="lrTb"/>
            <w:noWrap w:val="false"/>
          </w:tcPr>
          <w:p>
            <w:pPr>
              <w:pStyle w:val="991"/>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gridSpan w:val="3"/>
            <w:tcW w:w="4105" w:type="pct"/>
            <w:vAlign w:val="top"/>
            <w:textDirection w:val="lrTb"/>
            <w:noWrap w:val="false"/>
          </w:tcPr>
          <w:p>
            <w:pPr>
              <w:pStyle w:val="991"/>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Раздел 7. Технохимический и микробиологический контроль производства детских молочных продуктов</w:t>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iCs/>
              </w:rPr>
            </w:pPr>
            <w:r>
              <w:rPr>
                <w:rFonts w:ascii="Times New Roman" w:hAnsi="Times New Roman"/>
                <w:b/>
                <w:i/>
                <w:iCs/>
              </w:rPr>
            </w:r>
            <w:r/>
          </w:p>
        </w:tc>
        <w:tc>
          <w:tcPr>
            <w:tcW w:w="529" w:type="pct"/>
            <w:vAlign w:val="top"/>
            <w:vMerge w:val="continue"/>
            <w:textDirection w:val="lrTb"/>
            <w:noWrap w:val="false"/>
          </w:tcPr>
          <w:p>
            <w:pPr>
              <w:pStyle w:val="991"/>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7.1 Основные виды продуктов детского питания </w:t>
            </w:r>
            <w:r>
              <w:rPr>
                <w:rFonts w:ascii="Times New Roman" w:hAnsi="Times New Roman" w:cs="Times New Roman" w:eastAsia="Times New Roman"/>
                <w:b/>
                <w:bCs/>
                <w:sz w:val="24"/>
              </w:rPr>
              <w:t xml:space="preserve">на молочной основе</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Краткая характеристика основных видов продуктов детского питания</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на молочной основе</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iCs/>
              </w:rPr>
            </w:pPr>
            <w:r>
              <w:rPr>
                <w:rFonts w:ascii="Times New Roman" w:hAnsi="Times New Roman"/>
                <w:b/>
                <w:i/>
                <w:iCs/>
              </w:rPr>
            </w:r>
            <w:r/>
          </w:p>
        </w:tc>
        <w:tc>
          <w:tcPr>
            <w:tcW w:w="529" w:type="pct"/>
            <w:vAlign w:val="top"/>
            <w:vMerge w:val="continue"/>
            <w:textDirection w:val="lrTb"/>
            <w:noWrap w:val="false"/>
          </w:tcPr>
          <w:p>
            <w:pPr>
              <w:pStyle w:val="991"/>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w:t>
            </w:r>
            <w:r>
              <w:rPr>
                <w:rFonts w:ascii="Times New Roman" w:hAnsi="Times New Roman" w:cs="Times New Roman" w:eastAsia="Times New Roman"/>
                <w:b/>
                <w:bCs/>
                <w:sz w:val="24"/>
              </w:rPr>
              <w:t xml:space="preserve">7.2</w:t>
            </w:r>
            <w:r>
              <w:rPr>
                <w:rFonts w:ascii="Times New Roman" w:hAnsi="Times New Roman" w:cs="Times New Roman" w:eastAsia="Times New Roman"/>
                <w:b/>
                <w:bCs/>
                <w:sz w:val="24"/>
              </w:rPr>
              <w:t xml:space="preserve"> </w:t>
            </w:r>
            <w:r>
              <w:rPr>
                <w:rFonts w:ascii="Times New Roman" w:hAnsi="Times New Roman" w:cs="Times New Roman" w:eastAsia="Times New Roman"/>
                <w:b/>
                <w:bCs/>
                <w:sz w:val="24"/>
              </w:rPr>
              <w:t xml:space="preserve">Подбор и требования к качеству молочного сырья и пищевых компонентов</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Подбор и требования к качеству молочного сырья и пищевых компонентов</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iCs/>
              </w:rPr>
            </w:pPr>
            <w:r>
              <w:rPr>
                <w:rFonts w:ascii="Times New Roman" w:hAnsi="Times New Roman"/>
                <w:b/>
                <w:i/>
                <w:iCs/>
              </w:rPr>
            </w:r>
            <w:r/>
          </w:p>
        </w:tc>
        <w:tc>
          <w:tcPr>
            <w:tcW w:w="529" w:type="pct"/>
            <w:vAlign w:val="top"/>
            <w:vMerge w:val="continue"/>
            <w:textDirection w:val="lrTb"/>
            <w:noWrap w:val="false"/>
          </w:tcPr>
          <w:p>
            <w:pPr>
              <w:pStyle w:val="991"/>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7.3 </w:t>
            </w:r>
            <w:r>
              <w:rPr>
                <w:rFonts w:ascii="Times New Roman" w:hAnsi="Times New Roman" w:cs="Times New Roman" w:eastAsia="Times New Roman"/>
                <w:b/>
                <w:bCs/>
                <w:sz w:val="24"/>
              </w:rPr>
              <w:t xml:space="preserve">Маркировка продуктов для детского питания</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Маркировка продуктов для детского питания</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iCs/>
              </w:rPr>
            </w:pPr>
            <w:r>
              <w:rPr>
                <w:rFonts w:ascii="Times New Roman" w:hAnsi="Times New Roman"/>
                <w:b/>
                <w:i/>
                <w:iCs/>
              </w:rPr>
            </w:r>
            <w:r/>
          </w:p>
        </w:tc>
        <w:tc>
          <w:tcPr>
            <w:tcW w:w="529" w:type="pct"/>
            <w:vAlign w:val="top"/>
            <w:vMerge w:val="continue"/>
            <w:textDirection w:val="lrTb"/>
            <w:noWrap w:val="false"/>
          </w:tcPr>
          <w:p>
            <w:pPr>
              <w:pStyle w:val="991"/>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gridSpan w:val="3"/>
            <w:tcW w:w="4105" w:type="pct"/>
            <w:vAlign w:val="top"/>
            <w:textDirection w:val="lrTb"/>
            <w:noWrap w:val="false"/>
          </w:tcPr>
          <w:p>
            <w:pPr>
              <w:pStyle w:val="991"/>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Раздел 8. Технико-химический и микробиологический контроль производства молочных консервов</w:t>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iCs/>
              </w:rPr>
            </w:pPr>
            <w:r>
              <w:rPr>
                <w:rFonts w:ascii="Times New Roman" w:hAnsi="Times New Roman"/>
                <w:b/>
                <w:i/>
                <w:iCs/>
              </w:rPr>
            </w:r>
            <w:r/>
          </w:p>
        </w:tc>
        <w:tc>
          <w:tcPr>
            <w:tcW w:w="529" w:type="pct"/>
            <w:vAlign w:val="top"/>
            <w:vMerge w:val="continue"/>
            <w:textDirection w:val="lrTb"/>
            <w:noWrap w:val="false"/>
          </w:tcPr>
          <w:p>
            <w:pPr>
              <w:pStyle w:val="991"/>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8.1 </w:t>
            </w:r>
            <w:r>
              <w:rPr>
                <w:rFonts w:ascii="Times New Roman" w:hAnsi="Times New Roman" w:cs="Times New Roman" w:eastAsia="Times New Roman"/>
                <w:b/>
                <w:bCs/>
                <w:sz w:val="24"/>
              </w:rPr>
              <w:t xml:space="preserve">Молочные консервы</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Молочные консервы</w:t>
            </w:r>
            <w:r>
              <w:rPr>
                <w:rFonts w:ascii="Times New Roman" w:hAnsi="Times New Roman" w:cs="Times New Roman" w:eastAsia="Times New Roman"/>
                <w:sz w:val="24"/>
              </w:rPr>
              <w:t xml:space="preserve">. Требования к сырью</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iCs/>
              </w:rPr>
            </w:pPr>
            <w:r>
              <w:rPr>
                <w:rFonts w:ascii="Times New Roman" w:hAnsi="Times New Roman"/>
                <w:b/>
                <w:i/>
                <w:iCs/>
              </w:rPr>
            </w:r>
            <w:r/>
          </w:p>
        </w:tc>
        <w:tc>
          <w:tcPr>
            <w:tcW w:w="529" w:type="pct"/>
            <w:vAlign w:val="top"/>
            <w:vMerge w:val="continue"/>
            <w:textDirection w:val="lrTb"/>
            <w:noWrap w:val="false"/>
          </w:tcPr>
          <w:p>
            <w:pPr>
              <w:pStyle w:val="991"/>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8.2 </w:t>
            </w:r>
            <w:r>
              <w:rPr>
                <w:rFonts w:ascii="Times New Roman" w:hAnsi="Times New Roman" w:cs="Times New Roman" w:eastAsia="Times New Roman"/>
                <w:b/>
                <w:bCs/>
                <w:sz w:val="24"/>
              </w:rPr>
              <w:t xml:space="preserve">Контроль технологического процесса производства молочных консервов</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Контроль технологического процесса производства молочных консервов</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iCs/>
              </w:rPr>
            </w:pPr>
            <w:r>
              <w:rPr>
                <w:rFonts w:ascii="Times New Roman" w:hAnsi="Times New Roman"/>
                <w:b/>
                <w:i/>
                <w:iCs/>
              </w:rPr>
            </w:r>
            <w:r/>
          </w:p>
        </w:tc>
        <w:tc>
          <w:tcPr>
            <w:tcW w:w="529" w:type="pct"/>
            <w:vAlign w:val="top"/>
            <w:vMerge w:val="continue"/>
            <w:textDirection w:val="lrTb"/>
            <w:noWrap w:val="false"/>
          </w:tcPr>
          <w:p>
            <w:pPr>
              <w:pStyle w:val="991"/>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gridSpan w:val="3"/>
            <w:tcW w:w="4105" w:type="pct"/>
            <w:vAlign w:val="top"/>
            <w:textDirection w:val="lrTb"/>
            <w:noWrap w:val="false"/>
          </w:tcPr>
          <w:p>
            <w:pPr>
              <w:pStyle w:val="991"/>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Раздел 9. Технико-химический и микробиологический контроль биотехнологических процессов производства масла коровьего</w:t>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iCs/>
              </w:rPr>
            </w:pPr>
            <w:r>
              <w:rPr>
                <w:rFonts w:ascii="Times New Roman" w:hAnsi="Times New Roman"/>
                <w:b/>
                <w:i/>
                <w:iCs/>
              </w:rPr>
            </w:r>
            <w:r/>
          </w:p>
        </w:tc>
        <w:tc>
          <w:tcPr>
            <w:tcW w:w="529" w:type="pct"/>
            <w:vAlign w:val="top"/>
            <w:vMerge w:val="continue"/>
            <w:textDirection w:val="lrTb"/>
            <w:noWrap w:val="false"/>
          </w:tcPr>
          <w:p>
            <w:pPr>
              <w:pStyle w:val="991"/>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9.1 </w:t>
            </w:r>
            <w:r>
              <w:rPr>
                <w:rFonts w:ascii="Times New Roman" w:hAnsi="Times New Roman" w:cs="Times New Roman" w:eastAsia="Times New Roman"/>
                <w:b/>
                <w:bCs/>
                <w:sz w:val="24"/>
              </w:rPr>
              <w:t xml:space="preserve">Технико-химический и микробиологический контроль биотехнологических процессов производства масла коровьего</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Технико-химический и микробиологический контроль биотехнологических процессов производства масла коровьего</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iCs/>
              </w:rPr>
            </w:pPr>
            <w:r>
              <w:rPr>
                <w:rFonts w:ascii="Times New Roman" w:hAnsi="Times New Roman"/>
                <w:b/>
                <w:i/>
                <w:iCs/>
              </w:rPr>
            </w:r>
            <w:r/>
          </w:p>
        </w:tc>
        <w:tc>
          <w:tcPr>
            <w:tcW w:w="529" w:type="pct"/>
            <w:vAlign w:val="top"/>
            <w:vMerge w:val="continue"/>
            <w:textDirection w:val="lrTb"/>
            <w:noWrap w:val="false"/>
          </w:tcPr>
          <w:p>
            <w:pPr>
              <w:pStyle w:val="991"/>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9.2 </w:t>
            </w:r>
            <w:r>
              <w:rPr>
                <w:rFonts w:ascii="Times New Roman" w:hAnsi="Times New Roman" w:cs="Times New Roman" w:eastAsia="Times New Roman"/>
                <w:b/>
                <w:bCs/>
                <w:sz w:val="24"/>
              </w:rPr>
              <w:t xml:space="preserve">Требования к качеству готового продукта</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Требования к качеству готового продукта</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iCs/>
              </w:rPr>
            </w:pPr>
            <w:r>
              <w:rPr>
                <w:rFonts w:ascii="Times New Roman" w:hAnsi="Times New Roman"/>
                <w:b/>
                <w:i/>
                <w:iCs/>
              </w:rPr>
            </w:r>
            <w:r/>
          </w:p>
        </w:tc>
        <w:tc>
          <w:tcPr>
            <w:tcW w:w="529" w:type="pct"/>
            <w:vAlign w:val="top"/>
            <w:vMerge w:val="continue"/>
            <w:textDirection w:val="lrTb"/>
            <w:noWrap w:val="false"/>
          </w:tcPr>
          <w:p>
            <w:pPr>
              <w:pStyle w:val="991"/>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9.3 </w:t>
            </w:r>
            <w:r>
              <w:rPr>
                <w:rFonts w:ascii="Times New Roman" w:hAnsi="Times New Roman" w:cs="Times New Roman" w:eastAsia="Times New Roman"/>
                <w:b/>
                <w:bCs/>
                <w:sz w:val="24"/>
              </w:rPr>
              <w:t xml:space="preserve">Технические требования…</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Технические требования.</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iCs/>
              </w:rPr>
            </w:pPr>
            <w:r>
              <w:rPr>
                <w:rFonts w:ascii="Times New Roman" w:hAnsi="Times New Roman"/>
                <w:b/>
                <w:i/>
                <w:iCs/>
              </w:rPr>
            </w:r>
            <w:r/>
          </w:p>
        </w:tc>
        <w:tc>
          <w:tcPr>
            <w:tcW w:w="529" w:type="pct"/>
            <w:vAlign w:val="top"/>
            <w:vMerge w:val="continue"/>
            <w:textDirection w:val="lrTb"/>
            <w:noWrap w:val="false"/>
          </w:tcPr>
          <w:p>
            <w:pPr>
              <w:pStyle w:val="991"/>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w:t>
            </w:r>
            <w:r>
              <w:rPr>
                <w:rFonts w:ascii="Times New Roman" w:hAnsi="Times New Roman" w:cs="Times New Roman" w:eastAsia="Times New Roman"/>
                <w:b/>
                <w:bCs/>
                <w:sz w:val="24"/>
              </w:rPr>
              <w:t xml:space="preserve">9.4</w:t>
            </w:r>
            <w:r>
              <w:rPr>
                <w:rFonts w:ascii="Times New Roman" w:hAnsi="Times New Roman" w:cs="Times New Roman" w:eastAsia="Times New Roman"/>
                <w:b/>
                <w:bCs/>
                <w:sz w:val="24"/>
              </w:rPr>
              <w:t xml:space="preserve"> </w:t>
            </w:r>
            <w:r>
              <w:rPr>
                <w:rFonts w:ascii="Times New Roman" w:hAnsi="Times New Roman" w:cs="Times New Roman" w:eastAsia="Times New Roman"/>
                <w:b/>
                <w:bCs/>
                <w:sz w:val="24"/>
              </w:rPr>
              <w:t xml:space="preserve">Контроль технологического проц</w:t>
            </w:r>
            <w:r>
              <w:rPr>
                <w:rFonts w:ascii="Times New Roman" w:hAnsi="Times New Roman" w:cs="Times New Roman" w:eastAsia="Times New Roman"/>
                <w:b/>
                <w:bCs/>
                <w:sz w:val="24"/>
              </w:rPr>
              <w:t xml:space="preserve">есса производства масла методом </w:t>
            </w:r>
            <w:r>
              <w:rPr>
                <w:rFonts w:ascii="Times New Roman" w:hAnsi="Times New Roman" w:cs="Times New Roman" w:eastAsia="Times New Roman"/>
                <w:b/>
                <w:bCs/>
                <w:sz w:val="24"/>
              </w:rPr>
              <w:t xml:space="preserve">преобразования высокожирных сливок</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Контроль технологического процесса производства масла методом</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преобразования высокожирных сливок</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iCs/>
              </w:rPr>
            </w:pPr>
            <w:r>
              <w:rPr>
                <w:rFonts w:ascii="Times New Roman" w:hAnsi="Times New Roman"/>
                <w:b/>
                <w:i/>
                <w:iCs/>
              </w:rPr>
            </w:r>
            <w:r/>
          </w:p>
        </w:tc>
        <w:tc>
          <w:tcPr>
            <w:tcW w:w="529" w:type="pct"/>
            <w:vAlign w:val="top"/>
            <w:vMerge w:val="continue"/>
            <w:textDirection w:val="lrTb"/>
            <w:noWrap w:val="false"/>
          </w:tcPr>
          <w:p>
            <w:pPr>
              <w:pStyle w:val="991"/>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9.5 </w:t>
            </w:r>
            <w:r>
              <w:rPr>
                <w:rFonts w:ascii="Times New Roman" w:hAnsi="Times New Roman" w:cs="Times New Roman" w:eastAsia="Times New Roman"/>
                <w:b/>
                <w:bCs/>
                <w:sz w:val="24"/>
              </w:rPr>
              <w:t xml:space="preserve">Контроль технологического проц</w:t>
            </w:r>
            <w:r>
              <w:rPr>
                <w:rFonts w:ascii="Times New Roman" w:hAnsi="Times New Roman" w:cs="Times New Roman" w:eastAsia="Times New Roman"/>
                <w:b/>
                <w:bCs/>
                <w:sz w:val="24"/>
              </w:rPr>
              <w:t xml:space="preserve">есса производства масла методом </w:t>
            </w:r>
            <w:r>
              <w:rPr>
                <w:rFonts w:ascii="Times New Roman" w:hAnsi="Times New Roman" w:cs="Times New Roman" w:eastAsia="Times New Roman"/>
                <w:b/>
                <w:bCs/>
                <w:sz w:val="24"/>
              </w:rPr>
              <w:t xml:space="preserve">сбивания сливок</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Контроль технологического процесса производства масла методом сбивания сливок</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iCs/>
              </w:rPr>
            </w:pPr>
            <w:r>
              <w:rPr>
                <w:rFonts w:ascii="Times New Roman" w:hAnsi="Times New Roman"/>
                <w:b/>
                <w:i/>
                <w:iCs/>
              </w:rPr>
            </w:r>
            <w:r/>
          </w:p>
        </w:tc>
        <w:tc>
          <w:tcPr>
            <w:tcW w:w="529" w:type="pct"/>
            <w:vAlign w:val="top"/>
            <w:vMerge w:val="continue"/>
            <w:textDirection w:val="lrTb"/>
            <w:noWrap w:val="false"/>
          </w:tcPr>
          <w:p>
            <w:pPr>
              <w:pStyle w:val="991"/>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9.6 </w:t>
            </w:r>
            <w:r>
              <w:rPr>
                <w:rFonts w:ascii="Times New Roman" w:hAnsi="Times New Roman" w:cs="Times New Roman" w:eastAsia="Times New Roman"/>
                <w:b/>
                <w:bCs/>
                <w:sz w:val="24"/>
              </w:rPr>
              <w:t xml:space="preserve">Контроль пахты</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Контроль пахты</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iCs/>
              </w:rPr>
            </w:pPr>
            <w:r>
              <w:rPr>
                <w:rFonts w:ascii="Times New Roman" w:hAnsi="Times New Roman"/>
                <w:b/>
                <w:i/>
                <w:iCs/>
              </w:rPr>
            </w:r>
            <w:r/>
          </w:p>
        </w:tc>
        <w:tc>
          <w:tcPr>
            <w:tcW w:w="529" w:type="pct"/>
            <w:vAlign w:val="top"/>
            <w:vMerge w:val="continue"/>
            <w:textDirection w:val="lrTb"/>
            <w:noWrap w:val="false"/>
          </w:tcPr>
          <w:p>
            <w:pPr>
              <w:pStyle w:val="991"/>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9.7 </w:t>
            </w:r>
            <w:r>
              <w:rPr>
                <w:rFonts w:ascii="Times New Roman" w:hAnsi="Times New Roman" w:cs="Times New Roman" w:eastAsia="Times New Roman"/>
                <w:b/>
                <w:bCs/>
                <w:sz w:val="24"/>
              </w:rPr>
              <w:t xml:space="preserve">Микробиологический контроль производства масла</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Микробиологический контроль производства масла</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iCs/>
              </w:rPr>
            </w:pPr>
            <w:r>
              <w:rPr>
                <w:rFonts w:ascii="Times New Roman" w:hAnsi="Times New Roman"/>
                <w:b/>
                <w:i/>
                <w:iCs/>
              </w:rPr>
            </w:r>
            <w:r/>
          </w:p>
        </w:tc>
        <w:tc>
          <w:tcPr>
            <w:tcW w:w="529" w:type="pct"/>
            <w:vAlign w:val="top"/>
            <w:vMerge w:val="continue"/>
            <w:textDirection w:val="lrTb"/>
            <w:noWrap w:val="false"/>
          </w:tcPr>
          <w:p>
            <w:pPr>
              <w:pStyle w:val="991"/>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9.8 </w:t>
            </w:r>
            <w:r>
              <w:rPr>
                <w:rFonts w:ascii="Times New Roman" w:hAnsi="Times New Roman" w:cs="Times New Roman" w:eastAsia="Times New Roman"/>
                <w:b/>
                <w:bCs/>
                <w:sz w:val="24"/>
              </w:rPr>
              <w:t xml:space="preserve">Технико-химический и микробиологический контроль биотехнологических процессов производства масла коровьего…</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Технико-химический и микробиологический контроль биотехнологических процессов производства масла коровьего</w:t>
            </w:r>
            <w:r>
              <w:rPr>
                <w:rFonts w:ascii="Times New Roman" w:hAnsi="Times New Roman" w:cs="Times New Roman" w:eastAsia="Times New Roman"/>
                <w:sz w:val="24"/>
              </w:rPr>
              <w:t xml:space="preserve">…</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iCs/>
              </w:rPr>
            </w:pPr>
            <w:r>
              <w:rPr>
                <w:rFonts w:ascii="Times New Roman" w:hAnsi="Times New Roman"/>
                <w:b/>
                <w:i/>
                <w:iCs/>
              </w:rPr>
            </w:r>
            <w:r/>
          </w:p>
        </w:tc>
        <w:tc>
          <w:tcPr>
            <w:tcW w:w="529" w:type="pct"/>
            <w:vAlign w:val="top"/>
            <w:vMerge w:val="continue"/>
            <w:textDirection w:val="lrTb"/>
            <w:noWrap w:val="false"/>
          </w:tcPr>
          <w:p>
            <w:pPr>
              <w:pStyle w:val="991"/>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9.9 </w:t>
            </w:r>
            <w:r>
              <w:rPr>
                <w:rFonts w:ascii="Times New Roman" w:hAnsi="Times New Roman" w:cs="Times New Roman" w:eastAsia="Times New Roman"/>
                <w:b/>
                <w:bCs/>
                <w:sz w:val="24"/>
              </w:rPr>
              <w:t xml:space="preserve">Требования к качеству сырья</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Требования к качеству сырья. Требования к качеству готового продукта</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iCs/>
              </w:rPr>
            </w:pPr>
            <w:r>
              <w:rPr>
                <w:rFonts w:ascii="Times New Roman" w:hAnsi="Times New Roman"/>
                <w:b/>
                <w:i/>
                <w:iCs/>
              </w:rPr>
            </w:r>
            <w:r/>
          </w:p>
        </w:tc>
        <w:tc>
          <w:tcPr>
            <w:tcW w:w="529" w:type="pct"/>
            <w:vAlign w:val="top"/>
            <w:vMerge w:val="continue"/>
            <w:textDirection w:val="lrTb"/>
            <w:noWrap w:val="false"/>
          </w:tcPr>
          <w:p>
            <w:pPr>
              <w:pStyle w:val="991"/>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9.10 </w:t>
            </w:r>
            <w:r>
              <w:rPr>
                <w:rFonts w:ascii="Times New Roman" w:hAnsi="Times New Roman" w:cs="Times New Roman" w:eastAsia="Times New Roman"/>
                <w:b/>
                <w:bCs/>
                <w:sz w:val="24"/>
              </w:rPr>
              <w:t xml:space="preserve">Требования к качеству готового продукта</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Требования к качеству готового продукта</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iCs/>
              </w:rPr>
            </w:pPr>
            <w:r>
              <w:rPr>
                <w:rFonts w:ascii="Times New Roman" w:hAnsi="Times New Roman"/>
                <w:b/>
                <w:i/>
                <w:iCs/>
              </w:rPr>
            </w:r>
            <w:r/>
          </w:p>
        </w:tc>
        <w:tc>
          <w:tcPr>
            <w:tcW w:w="529" w:type="pct"/>
            <w:vAlign w:val="top"/>
            <w:vMerge w:val="continue"/>
            <w:textDirection w:val="lrTb"/>
            <w:noWrap w:val="false"/>
          </w:tcPr>
          <w:p>
            <w:pPr>
              <w:pStyle w:val="991"/>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9.11 </w:t>
            </w:r>
            <w:r>
              <w:rPr>
                <w:rFonts w:ascii="Times New Roman" w:hAnsi="Times New Roman" w:cs="Times New Roman" w:eastAsia="Times New Roman"/>
                <w:b/>
                <w:bCs/>
                <w:sz w:val="24"/>
              </w:rPr>
              <w:t xml:space="preserve">Микробиология масла</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Микробиология масла</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iCs/>
              </w:rPr>
            </w:pPr>
            <w:r>
              <w:rPr>
                <w:rFonts w:ascii="Times New Roman" w:hAnsi="Times New Roman"/>
                <w:b/>
                <w:i/>
                <w:iCs/>
              </w:rPr>
            </w:r>
            <w:r/>
          </w:p>
        </w:tc>
        <w:tc>
          <w:tcPr>
            <w:tcW w:w="529" w:type="pct"/>
            <w:vAlign w:val="top"/>
            <w:vMerge w:val="continue"/>
            <w:textDirection w:val="lrTb"/>
            <w:noWrap w:val="false"/>
          </w:tcPr>
          <w:p>
            <w:pPr>
              <w:pStyle w:val="991"/>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9.12 </w:t>
            </w:r>
            <w:r>
              <w:rPr>
                <w:rFonts w:ascii="Times New Roman" w:hAnsi="Times New Roman" w:cs="Times New Roman" w:eastAsia="Times New Roman"/>
                <w:b/>
                <w:bCs/>
                <w:sz w:val="24"/>
              </w:rPr>
              <w:t xml:space="preserve">Источники микрофлоры масла …</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 </w:t>
            </w:r>
            <w:r>
              <w:rPr>
                <w:rFonts w:ascii="Times New Roman" w:hAnsi="Times New Roman" w:cs="Times New Roman" w:eastAsia="Times New Roman"/>
                <w:sz w:val="24"/>
              </w:rPr>
              <w:t xml:space="preserve">Источники микрофлоры масла …</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iCs/>
              </w:rPr>
            </w:pPr>
            <w:r>
              <w:rPr>
                <w:rFonts w:ascii="Times New Roman" w:hAnsi="Times New Roman"/>
                <w:b/>
                <w:i/>
                <w:iCs/>
              </w:rPr>
            </w:r>
            <w:r/>
          </w:p>
        </w:tc>
        <w:tc>
          <w:tcPr>
            <w:tcW w:w="529" w:type="pct"/>
            <w:vAlign w:val="top"/>
            <w:vMerge w:val="continue"/>
            <w:textDirection w:val="lrTb"/>
            <w:noWrap w:val="false"/>
          </w:tcPr>
          <w:p>
            <w:pPr>
              <w:pStyle w:val="991"/>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9.13 </w:t>
            </w:r>
            <w:r>
              <w:rPr>
                <w:rFonts w:ascii="Times New Roman" w:hAnsi="Times New Roman" w:cs="Times New Roman" w:eastAsia="Times New Roman"/>
                <w:b/>
                <w:bCs/>
                <w:sz w:val="24"/>
              </w:rPr>
              <w:t xml:space="preserve">Закваска для кислосливочного масла</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Закваска для кислосливочного масла</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iCs/>
              </w:rPr>
            </w:pPr>
            <w:r>
              <w:rPr>
                <w:rFonts w:ascii="Times New Roman" w:hAnsi="Times New Roman"/>
                <w:b/>
                <w:i/>
                <w:iCs/>
              </w:rPr>
            </w:r>
            <w:r/>
          </w:p>
        </w:tc>
        <w:tc>
          <w:tcPr>
            <w:tcW w:w="529" w:type="pct"/>
            <w:vAlign w:val="top"/>
            <w:vMerge w:val="continue"/>
            <w:textDirection w:val="lrTb"/>
            <w:noWrap w:val="false"/>
          </w:tcPr>
          <w:p>
            <w:pPr>
              <w:pStyle w:val="991"/>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9.14 </w:t>
            </w:r>
            <w:r>
              <w:rPr>
                <w:rFonts w:ascii="Times New Roman" w:hAnsi="Times New Roman" w:cs="Times New Roman" w:eastAsia="Times New Roman"/>
                <w:b/>
                <w:bCs/>
                <w:sz w:val="24"/>
              </w:rPr>
              <w:t xml:space="preserve">Состав микрофлоры и его изменение в процессе хранения масла</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Состав микрофлоры и его изменение в процессе хранения масла</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iCs/>
              </w:rPr>
            </w:pPr>
            <w:r>
              <w:rPr>
                <w:rFonts w:ascii="Times New Roman" w:hAnsi="Times New Roman"/>
                <w:b/>
                <w:i/>
                <w:iCs/>
              </w:rPr>
            </w:r>
            <w:r/>
          </w:p>
        </w:tc>
        <w:tc>
          <w:tcPr>
            <w:tcW w:w="529" w:type="pct"/>
            <w:vAlign w:val="top"/>
            <w:vMerge w:val="continue"/>
            <w:textDirection w:val="lrTb"/>
            <w:noWrap w:val="false"/>
          </w:tcPr>
          <w:p>
            <w:pPr>
              <w:pStyle w:val="991"/>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9.15 </w:t>
            </w:r>
            <w:r>
              <w:rPr>
                <w:rFonts w:ascii="Times New Roman" w:hAnsi="Times New Roman" w:cs="Times New Roman" w:eastAsia="Times New Roman"/>
                <w:b/>
                <w:bCs/>
                <w:sz w:val="24"/>
              </w:rPr>
              <w:t xml:space="preserve">Пороки масла</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Пороки масла</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iCs/>
              </w:rPr>
            </w:pPr>
            <w:r>
              <w:rPr>
                <w:rFonts w:ascii="Times New Roman" w:hAnsi="Times New Roman"/>
                <w:b/>
                <w:i/>
                <w:iCs/>
              </w:rPr>
            </w:r>
            <w:r/>
          </w:p>
        </w:tc>
        <w:tc>
          <w:tcPr>
            <w:tcW w:w="529" w:type="pct"/>
            <w:vAlign w:val="top"/>
            <w:vMerge w:val="continue"/>
            <w:textDirection w:val="lrTb"/>
            <w:noWrap w:val="false"/>
          </w:tcPr>
          <w:p>
            <w:pPr>
              <w:pStyle w:val="991"/>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9.16 </w:t>
            </w:r>
            <w:r>
              <w:rPr>
                <w:rFonts w:ascii="Times New Roman" w:hAnsi="Times New Roman" w:cs="Times New Roman" w:eastAsia="Times New Roman"/>
                <w:b/>
                <w:bCs/>
                <w:sz w:val="24"/>
              </w:rPr>
              <w:t xml:space="preserve">Микробиологический контроль производства масла</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Микробиологический контроль производства масла</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iCs/>
              </w:rPr>
            </w:pPr>
            <w:r>
              <w:rPr>
                <w:rFonts w:ascii="Times New Roman" w:hAnsi="Times New Roman"/>
                <w:b/>
                <w:i/>
                <w:iCs/>
              </w:rPr>
            </w:r>
            <w:r/>
          </w:p>
        </w:tc>
        <w:tc>
          <w:tcPr>
            <w:tcW w:w="529" w:type="pct"/>
            <w:vAlign w:val="top"/>
            <w:vMerge w:val="continue"/>
            <w:textDirection w:val="lrTb"/>
            <w:noWrap w:val="false"/>
          </w:tcPr>
          <w:p>
            <w:pPr>
              <w:pStyle w:val="991"/>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gridSpan w:val="3"/>
            <w:tcW w:w="4105" w:type="pct"/>
            <w:vAlign w:val="top"/>
            <w:textDirection w:val="lrTb"/>
            <w:noWrap w:val="false"/>
          </w:tcPr>
          <w:p>
            <w:pPr>
              <w:pStyle w:val="991"/>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Раздел 10. Технико-химический и микробиологический контроль биотехнологических процессов получения натуральных сыров</w:t>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iCs/>
              </w:rPr>
            </w:pPr>
            <w:r>
              <w:rPr>
                <w:rFonts w:ascii="Times New Roman" w:hAnsi="Times New Roman"/>
                <w:b/>
                <w:i/>
                <w:iCs/>
              </w:rPr>
            </w:r>
            <w:r/>
          </w:p>
        </w:tc>
        <w:tc>
          <w:tcPr>
            <w:tcW w:w="529" w:type="pct"/>
            <w:vAlign w:val="top"/>
            <w:vMerge w:val="continue"/>
            <w:textDirection w:val="lrTb"/>
            <w:noWrap w:val="false"/>
          </w:tcPr>
          <w:p>
            <w:pPr>
              <w:pStyle w:val="991"/>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10.1</w:t>
            </w:r>
            <w:r>
              <w:rPr>
                <w:rFonts w:ascii="Times New Roman" w:hAnsi="Times New Roman" w:cs="Times New Roman" w:eastAsia="Times New Roman"/>
                <w:b/>
                <w:bCs/>
                <w:sz w:val="24"/>
              </w:rPr>
              <w:t xml:space="preserve">Требования к качеству сырья…</w:t>
            </w:r>
            <w:r>
              <w:rPr>
                <w:rFonts w:ascii="Times New Roman" w:hAnsi="Times New Roman" w:cs="Times New Roman" w:eastAsia="Times New Roman"/>
                <w:b/>
                <w:bCs/>
                <w:sz w:val="24"/>
              </w:rPr>
              <w:t xml:space="preserve"> </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Требования к качеству сырья…</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iCs/>
              </w:rPr>
            </w:pPr>
            <w:r>
              <w:rPr>
                <w:rFonts w:ascii="Times New Roman" w:hAnsi="Times New Roman"/>
                <w:b/>
                <w:i/>
                <w:iCs/>
              </w:rPr>
            </w:r>
            <w:r/>
          </w:p>
        </w:tc>
        <w:tc>
          <w:tcPr>
            <w:tcW w:w="529" w:type="pct"/>
            <w:vAlign w:val="top"/>
            <w:vMerge w:val="continue"/>
            <w:textDirection w:val="lrTb"/>
            <w:noWrap w:val="false"/>
          </w:tcPr>
          <w:p>
            <w:pPr>
              <w:pStyle w:val="991"/>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10. 2 </w:t>
            </w:r>
            <w:r>
              <w:rPr>
                <w:rFonts w:ascii="Times New Roman" w:hAnsi="Times New Roman" w:cs="Times New Roman" w:eastAsia="Times New Roman"/>
                <w:b/>
                <w:bCs/>
                <w:sz w:val="24"/>
              </w:rPr>
              <w:t xml:space="preserve">Требования к качеству сыро</w:t>
            </w:r>
            <w:r>
              <w:rPr>
                <w:rFonts w:ascii="Times New Roman" w:hAnsi="Times New Roman" w:cs="Times New Roman" w:eastAsia="Times New Roman"/>
                <w:b/>
                <w:bCs/>
                <w:sz w:val="24"/>
              </w:rPr>
              <w:t xml:space="preserve">в (ГОСТ 13057-67 «Сыры сычужные</w:t>
            </w:r>
            <w:r>
              <w:rPr>
                <w:rFonts w:ascii="Times New Roman" w:hAnsi="Times New Roman" w:cs="Times New Roman" w:eastAsia="Times New Roman"/>
                <w:b/>
                <w:bCs/>
                <w:sz w:val="24"/>
              </w:rPr>
              <w:t xml:space="preserve">твёрдые», ГОСТ 11041-64 «Сыр Российский»)</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Требования к качеству сыров (ГОСТ 13057-67 «Сыры сычужные</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твёрдые», ГОСТ 11041-64 «Сыр Российский»)</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iCs/>
              </w:rPr>
            </w:pPr>
            <w:r>
              <w:rPr>
                <w:rFonts w:ascii="Times New Roman" w:hAnsi="Times New Roman"/>
                <w:b/>
                <w:i/>
                <w:iCs/>
              </w:rPr>
            </w:r>
            <w:r/>
          </w:p>
        </w:tc>
        <w:tc>
          <w:tcPr>
            <w:tcW w:w="529" w:type="pct"/>
            <w:vAlign w:val="top"/>
            <w:vMerge w:val="continue"/>
            <w:textDirection w:val="lrTb"/>
            <w:noWrap w:val="false"/>
          </w:tcPr>
          <w:p>
            <w:pPr>
              <w:pStyle w:val="991"/>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10.3 </w:t>
            </w:r>
            <w:r>
              <w:rPr>
                <w:rFonts w:ascii="Times New Roman" w:hAnsi="Times New Roman" w:cs="Times New Roman" w:eastAsia="Times New Roman"/>
                <w:b/>
                <w:bCs/>
                <w:sz w:val="24"/>
              </w:rPr>
              <w:t xml:space="preserve">Контроль технологического процесса производства сыра…</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Контроль технологического процесса производства сыра…</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iCs/>
              </w:rPr>
            </w:pPr>
            <w:r>
              <w:rPr>
                <w:rFonts w:ascii="Times New Roman" w:hAnsi="Times New Roman"/>
                <w:b/>
                <w:i/>
                <w:iCs/>
              </w:rPr>
            </w:r>
            <w:r/>
          </w:p>
        </w:tc>
        <w:tc>
          <w:tcPr>
            <w:tcW w:w="529" w:type="pct"/>
            <w:vAlign w:val="top"/>
            <w:vMerge w:val="continue"/>
            <w:textDirection w:val="lrTb"/>
            <w:noWrap w:val="false"/>
          </w:tcPr>
          <w:p>
            <w:pPr>
              <w:pStyle w:val="991"/>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10.4 </w:t>
            </w:r>
            <w:r>
              <w:rPr>
                <w:rFonts w:ascii="Times New Roman" w:hAnsi="Times New Roman" w:cs="Times New Roman" w:eastAsia="Times New Roman"/>
                <w:b/>
                <w:bCs/>
                <w:sz w:val="24"/>
              </w:rPr>
              <w:t xml:space="preserve">Микробиологический контроль производства сыра</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Микробиологический контроль производства сыра</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iCs/>
              </w:rPr>
            </w:pPr>
            <w:r>
              <w:rPr>
                <w:rFonts w:ascii="Times New Roman" w:hAnsi="Times New Roman"/>
                <w:b/>
                <w:i/>
                <w:iCs/>
              </w:rPr>
            </w:r>
            <w:r/>
          </w:p>
        </w:tc>
        <w:tc>
          <w:tcPr>
            <w:tcW w:w="529" w:type="pct"/>
            <w:vAlign w:val="top"/>
            <w:vMerge w:val="continue"/>
            <w:textDirection w:val="lrTb"/>
            <w:noWrap w:val="false"/>
          </w:tcPr>
          <w:p>
            <w:pPr>
              <w:pStyle w:val="991"/>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gridSpan w:val="3"/>
            <w:tcW w:w="4105" w:type="pct"/>
            <w:vAlign w:val="top"/>
            <w:textDirection w:val="lrTb"/>
            <w:noWrap w:val="false"/>
          </w:tcPr>
          <w:p>
            <w:pPr>
              <w:pStyle w:val="991"/>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Раздел 11. Проведение технико-химического и микробиологического контроля продуктов из вторичного сырья</w:t>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iCs/>
              </w:rPr>
            </w:pPr>
            <w:r>
              <w:rPr>
                <w:rFonts w:ascii="Times New Roman" w:hAnsi="Times New Roman"/>
                <w:b/>
                <w:i/>
                <w:iCs/>
              </w:rPr>
            </w:r>
            <w:r/>
          </w:p>
        </w:tc>
        <w:tc>
          <w:tcPr>
            <w:tcW w:w="529" w:type="pct"/>
            <w:vAlign w:val="top"/>
            <w:vMerge w:val="continue"/>
            <w:textDirection w:val="lrTb"/>
            <w:noWrap w:val="false"/>
          </w:tcPr>
          <w:p>
            <w:pPr>
              <w:pStyle w:val="991"/>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11.1 </w:t>
            </w:r>
            <w:r>
              <w:rPr>
                <w:rFonts w:ascii="Times New Roman" w:hAnsi="Times New Roman" w:cs="Times New Roman" w:eastAsia="Times New Roman"/>
                <w:b/>
                <w:bCs/>
                <w:sz w:val="24"/>
              </w:rPr>
              <w:t xml:space="preserve">Отличительные особенности проведения технико-химического контроля производства казеина и казеинатов</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Отличительные особенности проведения технико-химического контроля производства казеина и казеинатов</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iCs/>
              </w:rPr>
            </w:pPr>
            <w:r>
              <w:rPr>
                <w:rFonts w:ascii="Times New Roman" w:hAnsi="Times New Roman"/>
                <w:b/>
                <w:i/>
                <w:iCs/>
              </w:rPr>
            </w:r>
            <w:r/>
          </w:p>
        </w:tc>
        <w:tc>
          <w:tcPr>
            <w:tcW w:w="529" w:type="pct"/>
            <w:vAlign w:val="top"/>
            <w:vMerge w:val="continue"/>
            <w:textDirection w:val="lrTb"/>
            <w:noWrap w:val="false"/>
          </w:tcPr>
          <w:p>
            <w:pPr>
              <w:pStyle w:val="991"/>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11.2 </w:t>
            </w:r>
            <w:r>
              <w:rPr>
                <w:rFonts w:ascii="Times New Roman" w:hAnsi="Times New Roman" w:cs="Times New Roman" w:eastAsia="Times New Roman"/>
                <w:b/>
                <w:bCs/>
                <w:sz w:val="24"/>
              </w:rPr>
              <w:t xml:space="preserve">Требования к качеству сырья</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Требования к качеству сырья</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iCs/>
              </w:rPr>
            </w:pPr>
            <w:r>
              <w:rPr>
                <w:rFonts w:ascii="Times New Roman" w:hAnsi="Times New Roman"/>
                <w:b/>
                <w:i/>
                <w:iCs/>
              </w:rPr>
            </w:r>
            <w:r/>
          </w:p>
        </w:tc>
        <w:tc>
          <w:tcPr>
            <w:tcW w:w="529" w:type="pct"/>
            <w:vAlign w:val="top"/>
            <w:vMerge w:val="continue"/>
            <w:textDirection w:val="lrTb"/>
            <w:noWrap w:val="false"/>
          </w:tcPr>
          <w:p>
            <w:pPr>
              <w:pStyle w:val="991"/>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gridSpan w:val="3"/>
            <w:tcW w:w="4105" w:type="pct"/>
            <w:vAlign w:val="top"/>
            <w:textDirection w:val="lrTb"/>
            <w:noWrap w:val="false"/>
          </w:tcPr>
          <w:p>
            <w:pPr>
              <w:pStyle w:val="991"/>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Раздел 12. Контроль режимов мойки и дезинфекции технологического оборудования</w:t>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iCs/>
              </w:rPr>
            </w:pPr>
            <w:r>
              <w:rPr>
                <w:rFonts w:ascii="Times New Roman" w:hAnsi="Times New Roman"/>
                <w:b/>
                <w:i/>
                <w:iCs/>
              </w:rPr>
            </w:r>
            <w:r/>
          </w:p>
        </w:tc>
        <w:tc>
          <w:tcPr>
            <w:tcW w:w="529" w:type="pct"/>
            <w:vAlign w:val="top"/>
            <w:vMerge w:val="continue"/>
            <w:textDirection w:val="lrTb"/>
            <w:noWrap w:val="false"/>
          </w:tcPr>
          <w:p>
            <w:pPr>
              <w:pStyle w:val="991"/>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tcW w:w="856"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12.1 </w:t>
            </w:r>
            <w:r>
              <w:rPr>
                <w:rFonts w:ascii="Times New Roman" w:hAnsi="Times New Roman" w:cs="Times New Roman" w:eastAsia="Times New Roman"/>
                <w:b/>
                <w:bCs/>
                <w:sz w:val="24"/>
              </w:rPr>
              <w:t xml:space="preserve">Организация и проведение санит</w:t>
            </w:r>
            <w:r>
              <w:rPr>
                <w:rFonts w:ascii="Times New Roman" w:hAnsi="Times New Roman" w:cs="Times New Roman" w:eastAsia="Times New Roman"/>
                <w:b/>
                <w:bCs/>
                <w:sz w:val="24"/>
              </w:rPr>
              <w:t xml:space="preserve">арно-гигиенического контроля на </w:t>
            </w:r>
            <w:r>
              <w:rPr>
                <w:rFonts w:ascii="Times New Roman" w:hAnsi="Times New Roman" w:cs="Times New Roman" w:eastAsia="Times New Roman"/>
                <w:b/>
                <w:bCs/>
                <w:sz w:val="24"/>
              </w:rPr>
              <w:t xml:space="preserve">предприятиях молочной промышленности</w:t>
            </w:r>
            <w:r>
              <w:rPr>
                <w:rFonts w:ascii="Times New Roman" w:hAnsi="Times New Roman" w:cs="Times New Roman" w:eastAsia="Times New Roman"/>
                <w:sz w:val="24"/>
              </w:rPr>
            </w:r>
            <w:r/>
          </w:p>
        </w:tc>
        <w:tc>
          <w:tcPr>
            <w:tcW w:w="2733"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Организация и проведение санитарно-гигиенического контроля на предприятиях молочной промышленности</w:t>
            </w:r>
            <w:r>
              <w:rPr>
                <w:rFonts w:ascii="Times New Roman" w:hAnsi="Times New Roman" w:cs="Times New Roman" w:eastAsia="Times New Roman"/>
                <w:sz w:val="24"/>
              </w:rPr>
            </w:r>
            <w:r/>
          </w:p>
        </w:tc>
        <w:tc>
          <w:tcPr>
            <w:tcW w:w="51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iCs/>
              </w:rPr>
            </w:pPr>
            <w:r>
              <w:rPr>
                <w:rFonts w:ascii="Times New Roman" w:hAnsi="Times New Roman"/>
                <w:b/>
                <w:i/>
                <w:iCs/>
              </w:rPr>
            </w:r>
            <w:r/>
          </w:p>
        </w:tc>
        <w:tc>
          <w:tcPr>
            <w:tcW w:w="529" w:type="pct"/>
            <w:vAlign w:val="top"/>
            <w:vMerge w:val="continue"/>
            <w:textDirection w:val="lrTb"/>
            <w:noWrap w:val="false"/>
          </w:tcPr>
          <w:p>
            <w:pPr>
              <w:pStyle w:val="991"/>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cantSplit/>
        </w:trPr>
        <w:tc>
          <w:tcPr>
            <w:gridSpan w:val="2"/>
            <w:tcW w:w="3589" w:type="pct"/>
            <w:vAlign w:val="top"/>
            <w:textDirection w:val="lrTb"/>
            <w:noWrap w:val="false"/>
          </w:tcPr>
          <w:p>
            <w:pPr>
              <w:pStyle w:val="1132"/>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Учебная практика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color w:val="FF0000"/>
                <w:sz w:val="24"/>
              </w:rPr>
            </w:pPr>
            <w:r>
              <w:rPr>
                <w:rFonts w:ascii="Times New Roman" w:hAnsi="Times New Roman" w:cs="Times New Roman" w:eastAsia="Times New Roman"/>
                <w:b/>
                <w:sz w:val="24"/>
              </w:rPr>
              <w:t xml:space="preserve">Виды работ</w:t>
            </w:r>
            <w:r>
              <w:rPr>
                <w:rFonts w:ascii="Times New Roman" w:hAnsi="Times New Roman" w:cs="Times New Roman" w:eastAsia="Times New Roman"/>
                <w:color w:val="FF0000"/>
                <w:sz w:val="24"/>
              </w:rPr>
              <w:t xml:space="preserve"> </w:t>
            </w:r>
            <w:r>
              <w:rPr>
                <w:rFonts w:ascii="Times New Roman" w:hAnsi="Times New Roman" w:cs="Times New Roman" w:eastAsia="Times New Roman"/>
                <w:sz w:val="24"/>
              </w:rPr>
            </w:r>
            <w:r/>
          </w:p>
        </w:tc>
        <w:tc>
          <w:tcPr>
            <w:tcW w:w="516" w:type="pct"/>
            <w:vAlign w:val="center"/>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144</w:t>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rPr>
            </w:pPr>
            <w:r>
              <w:rPr>
                <w:rFonts w:ascii="Times New Roman" w:hAnsi="Times New Roman"/>
                <w:b/>
                <w:i/>
              </w:rPr>
            </w:r>
            <w:r/>
          </w:p>
        </w:tc>
        <w:tc>
          <w:tcPr>
            <w:tcW w:w="529" w:type="pct"/>
            <w:vAlign w:val="top"/>
            <w:vMerge w:val="continue"/>
            <w:textDirection w:val="lrTb"/>
            <w:noWrap w:val="false"/>
          </w:tcPr>
          <w:p>
            <w:pPr>
              <w:pStyle w:val="991"/>
              <w:spacing w:lineRule="auto" w:line="240" w:after="0"/>
              <w:rPr>
                <w:rFonts w:ascii="Times New Roman" w:hAnsi="Times New Roman"/>
                <w:b/>
                <w:i/>
              </w:rPr>
            </w:pPr>
            <w:r>
              <w:rPr>
                <w:rFonts w:ascii="Times New Roman" w:hAnsi="Times New Roman"/>
                <w:b/>
                <w:i/>
              </w:rPr>
            </w:r>
            <w:r/>
          </w:p>
        </w:tc>
      </w:tr>
      <w:tr>
        <w:trPr>
          <w:cantSplit/>
          <w:trHeight w:val="3533"/>
        </w:trPr>
        <w:tc>
          <w:tcPr>
            <w:gridSpan w:val="2"/>
            <w:tcW w:w="3589" w:type="pct"/>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 </w:t>
            </w:r>
            <w:r>
              <w:rPr>
                <w:rFonts w:ascii="Times New Roman" w:hAnsi="Times New Roman" w:cs="Times New Roman" w:eastAsia="Times New Roman"/>
                <w:sz w:val="24"/>
              </w:rPr>
              <w:t xml:space="preserve">Методы исследования молока и молочных продуктов</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 </w:t>
            </w:r>
            <w:r>
              <w:rPr>
                <w:rFonts w:ascii="Times New Roman" w:hAnsi="Times New Roman" w:cs="Times New Roman" w:eastAsia="Times New Roman"/>
                <w:sz w:val="24"/>
              </w:rPr>
              <w:t xml:space="preserve">Общие принципы анализа молока и молочных продуктов</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3. </w:t>
            </w:r>
            <w:r>
              <w:rPr>
                <w:rFonts w:ascii="Times New Roman" w:hAnsi="Times New Roman" w:cs="Times New Roman" w:eastAsia="Times New Roman"/>
                <w:sz w:val="24"/>
              </w:rPr>
              <w:t xml:space="preserve">Особенности анализа молока и молочных продуктов.</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 </w:t>
            </w:r>
            <w:r>
              <w:rPr>
                <w:rFonts w:ascii="Times New Roman" w:hAnsi="Times New Roman" w:cs="Times New Roman" w:eastAsia="Times New Roman"/>
                <w:sz w:val="24"/>
              </w:rPr>
              <w:t xml:space="preserve">Метрологические характеристики методов анализа</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5. </w:t>
            </w:r>
            <w:r>
              <w:rPr>
                <w:rFonts w:ascii="Times New Roman" w:hAnsi="Times New Roman" w:cs="Times New Roman" w:eastAsia="Times New Roman"/>
                <w:sz w:val="24"/>
              </w:rPr>
              <w:t xml:space="preserve">Теоретические основы методов исследования пищевых систем</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 </w:t>
            </w:r>
            <w:r>
              <w:rPr>
                <w:rFonts w:ascii="Times New Roman" w:hAnsi="Times New Roman" w:cs="Times New Roman" w:eastAsia="Times New Roman"/>
                <w:sz w:val="24"/>
              </w:rPr>
              <w:t xml:space="preserve">Объемные (титрометрические) методы анализа. Прямое, косвенное и обратное титрование</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7</w:t>
            </w:r>
            <w:r>
              <w:rPr>
                <w:rFonts w:ascii="Times New Roman" w:hAnsi="Times New Roman" w:cs="Times New Roman" w:eastAsia="Times New Roman"/>
                <w:sz w:val="24"/>
              </w:rPr>
              <w:t xml:space="preserve">. Электрохимические методы. Кондуктометрия</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8. </w:t>
            </w:r>
            <w:r>
              <w:rPr>
                <w:rFonts w:ascii="Times New Roman" w:hAnsi="Times New Roman" w:cs="Times New Roman" w:eastAsia="Times New Roman"/>
                <w:sz w:val="24"/>
              </w:rPr>
              <w:t xml:space="preserve">Оптические методы контроля. Классификация оптических методов анализа. Рефрактометрия и поляриметрия</w:t>
            </w:r>
            <w:r>
              <w:rPr>
                <w:rFonts w:ascii="Times New Roman" w:hAnsi="Times New Roman" w:cs="Times New Roman" w:eastAsia="Times New Roman"/>
                <w:sz w:val="24"/>
              </w:rPr>
              <w:t xml:space="preserve">.</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9. </w:t>
            </w:r>
            <w:r>
              <w:rPr>
                <w:rFonts w:ascii="Times New Roman" w:hAnsi="Times New Roman" w:cs="Times New Roman" w:eastAsia="Times New Roman"/>
                <w:sz w:val="24"/>
              </w:rPr>
              <w:t xml:space="preserve">Методы исследования химического состава сырья и молочных продуктов</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10. </w:t>
            </w:r>
            <w:r>
              <w:rPr>
                <w:rFonts w:ascii="Times New Roman" w:hAnsi="Times New Roman" w:cs="Times New Roman" w:eastAsia="Times New Roman"/>
                <w:sz w:val="24"/>
              </w:rPr>
              <w:t xml:space="preserve">Методы исследования физических, физико-химических и технологических свойств сырья и молочных продуктов</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11.</w:t>
            </w:r>
            <w:r>
              <w:rPr>
                <w:rFonts w:ascii="Times New Roman" w:hAnsi="Times New Roman" w:cs="Times New Roman" w:eastAsia="Times New Roman"/>
                <w:sz w:val="24"/>
              </w:rPr>
              <w:t xml:space="preserve"> Метод определения термоустойчивости молока по алкогольной пробе (ГОСТ 25228-82)</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12. </w:t>
            </w:r>
            <w:r>
              <w:rPr>
                <w:rFonts w:ascii="Times New Roman" w:hAnsi="Times New Roman" w:cs="Times New Roman" w:eastAsia="Times New Roman"/>
                <w:sz w:val="24"/>
              </w:rPr>
              <w:t xml:space="preserve">Метод определения чистоты молока (ГОСТ 8218–89)</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13. </w:t>
            </w:r>
            <w:r>
              <w:rPr>
                <w:rFonts w:ascii="Times New Roman" w:hAnsi="Times New Roman" w:cs="Times New Roman" w:eastAsia="Times New Roman"/>
                <w:sz w:val="24"/>
              </w:rPr>
              <w:t xml:space="preserve">Редуктазная проба (ГОСТ 53430–2009)</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14. </w:t>
            </w:r>
            <w:r>
              <w:rPr>
                <w:rFonts w:ascii="Times New Roman" w:hAnsi="Times New Roman" w:cs="Times New Roman" w:eastAsia="Times New Roman"/>
                <w:sz w:val="24"/>
              </w:rPr>
              <w:t xml:space="preserve">Денсиметрические методы Определение плотности молока ареометрическим методом</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15. </w:t>
            </w:r>
            <w:r>
              <w:rPr>
                <w:rFonts w:ascii="Times New Roman" w:hAnsi="Times New Roman" w:cs="Times New Roman" w:eastAsia="Times New Roman"/>
                <w:sz w:val="24"/>
              </w:rPr>
              <w:t xml:space="preserve">Определение плотности с помощью пикнометра</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16. </w:t>
            </w:r>
            <w:r>
              <w:rPr>
                <w:rFonts w:ascii="Times New Roman" w:hAnsi="Times New Roman" w:cs="Times New Roman" w:eastAsia="Times New Roman"/>
                <w:sz w:val="24"/>
              </w:rPr>
              <w:t xml:space="preserve">Гравиметрические методы Определение влаги и сухого вещества (ГОСТ 3626)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17. </w:t>
            </w:r>
            <w:r>
              <w:rPr>
                <w:rFonts w:ascii="Times New Roman" w:hAnsi="Times New Roman" w:cs="Times New Roman" w:eastAsia="Times New Roman"/>
                <w:sz w:val="24"/>
              </w:rPr>
              <w:t xml:space="preserve">Титриметрические (объемные) методы Определение кислотности молока</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18. </w:t>
            </w:r>
            <w:r>
              <w:rPr>
                <w:rFonts w:ascii="Times New Roman" w:hAnsi="Times New Roman" w:cs="Times New Roman" w:eastAsia="Times New Roman"/>
                <w:sz w:val="24"/>
              </w:rPr>
              <w:t xml:space="preserve">Определение кислотности сгущенного молока</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19. </w:t>
            </w:r>
            <w:r>
              <w:rPr>
                <w:rFonts w:ascii="Times New Roman" w:hAnsi="Times New Roman" w:cs="Times New Roman" w:eastAsia="Times New Roman"/>
                <w:sz w:val="24"/>
              </w:rPr>
              <w:t xml:space="preserve">Определение кислотности сливок</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20. </w:t>
            </w:r>
            <w:r>
              <w:rPr>
                <w:rFonts w:ascii="Times New Roman" w:hAnsi="Times New Roman" w:cs="Times New Roman" w:eastAsia="Times New Roman"/>
                <w:sz w:val="24"/>
              </w:rPr>
              <w:t xml:space="preserve">Определение кислотности сыра и брынзы</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21</w:t>
            </w:r>
            <w:r>
              <w:rPr>
                <w:rFonts w:ascii="Times New Roman" w:hAnsi="Times New Roman" w:cs="Times New Roman" w:eastAsia="Times New Roman"/>
                <w:sz w:val="24"/>
              </w:rPr>
              <w:t xml:space="preserve">Определение кислотности масла</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22. </w:t>
            </w:r>
            <w:r>
              <w:rPr>
                <w:rFonts w:ascii="Times New Roman" w:hAnsi="Times New Roman" w:cs="Times New Roman" w:eastAsia="Times New Roman"/>
                <w:sz w:val="24"/>
              </w:rPr>
              <w:t xml:space="preserve">Определение белков молока методом формольного титрования</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23. </w:t>
            </w:r>
            <w:r>
              <w:rPr>
                <w:rFonts w:ascii="Times New Roman" w:hAnsi="Times New Roman" w:cs="Times New Roman" w:eastAsia="Times New Roman"/>
                <w:sz w:val="24"/>
              </w:rPr>
              <w:t xml:space="preserve">Изучение методов определения физико-химических свойств молока и молочных продуктов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24. </w:t>
            </w:r>
            <w:r>
              <w:rPr>
                <w:rFonts w:ascii="Times New Roman" w:hAnsi="Times New Roman" w:cs="Times New Roman" w:eastAsia="Times New Roman"/>
                <w:sz w:val="24"/>
              </w:rPr>
              <w:t xml:space="preserve">И</w:t>
            </w:r>
            <w:r>
              <w:rPr>
                <w:rFonts w:ascii="Times New Roman" w:hAnsi="Times New Roman" w:cs="Times New Roman" w:eastAsia="Times New Roman"/>
                <w:sz w:val="24"/>
              </w:rPr>
              <w:t xml:space="preserve">зучение реологичнских методов </w:t>
            </w:r>
            <w:r>
              <w:rPr>
                <w:rFonts w:ascii="Times New Roman" w:hAnsi="Times New Roman" w:cs="Times New Roman" w:eastAsia="Times New Roman"/>
                <w:sz w:val="24"/>
              </w:rPr>
              <w:t xml:space="preserve">исследования молочных продуктов</w:t>
            </w:r>
            <w:r>
              <w:rPr>
                <w:rFonts w:ascii="Times New Roman" w:hAnsi="Times New Roman" w:cs="Times New Roman" w:eastAsia="Times New Roman"/>
                <w:sz w:val="24"/>
              </w:rPr>
            </w:r>
            <w:r/>
          </w:p>
        </w:tc>
        <w:tc>
          <w:tcPr>
            <w:tcW w:w="516" w:type="pct"/>
            <w:vAlign w:val="center"/>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iCs/>
              </w:rPr>
            </w:pPr>
            <w:r>
              <w:rPr>
                <w:rFonts w:ascii="Times New Roman" w:hAnsi="Times New Roman"/>
                <w:b/>
                <w:i/>
                <w:iCs/>
              </w:rPr>
            </w:r>
            <w:r/>
          </w:p>
        </w:tc>
        <w:tc>
          <w:tcPr>
            <w:tcW w:w="529" w:type="pct"/>
            <w:vAlign w:val="top"/>
            <w:vMerge w:val="continue"/>
            <w:textDirection w:val="lrTb"/>
            <w:noWrap w:val="false"/>
          </w:tcPr>
          <w:p>
            <w:pPr>
              <w:pStyle w:val="991"/>
              <w:spacing w:lineRule="auto" w:line="240" w:after="0"/>
              <w:rPr>
                <w:rFonts w:ascii="Times New Roman" w:hAnsi="Times New Roman" w:eastAsia="Calibri"/>
                <w:sz w:val="24"/>
                <w:szCs w:val="24"/>
                <w:lang w:eastAsia="en-US"/>
              </w:rPr>
            </w:pPr>
            <w:r>
              <w:rPr>
                <w:rFonts w:ascii="Times New Roman" w:hAnsi="Times New Roman" w:eastAsia="Calibri"/>
                <w:sz w:val="24"/>
                <w:szCs w:val="24"/>
                <w:lang w:eastAsia="en-US"/>
              </w:rPr>
            </w:r>
            <w:r/>
          </w:p>
        </w:tc>
      </w:tr>
      <w:tr>
        <w:trPr>
          <w:cantSplit/>
        </w:trPr>
        <w:tc>
          <w:tcPr>
            <w:gridSpan w:val="2"/>
            <w:tcW w:w="3589" w:type="pct"/>
            <w:vAlign w:val="top"/>
            <w:textDirection w:val="lrTb"/>
            <w:noWrap w:val="false"/>
          </w:tcPr>
          <w:p>
            <w:pPr>
              <w:pStyle w:val="1132"/>
              <w:spacing w:lineRule="auto" w:line="276"/>
              <w:rPr>
                <w:rFonts w:ascii="Times New Roman" w:hAnsi="Times New Roman" w:cs="Times New Roman" w:eastAsia="Times New Roman"/>
                <w:b/>
                <w:i/>
                <w:sz w:val="24"/>
              </w:rPr>
            </w:pPr>
            <w:r>
              <w:rPr>
                <w:rFonts w:ascii="Times New Roman" w:hAnsi="Times New Roman" w:cs="Times New Roman" w:eastAsia="Times New Roman"/>
                <w:b/>
                <w:sz w:val="24"/>
              </w:rPr>
              <w:t xml:space="preserve">Производственная практика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b/>
                <w:color w:val="FF0000"/>
                <w:sz w:val="24"/>
              </w:rPr>
            </w:pPr>
            <w:r>
              <w:rPr>
                <w:rFonts w:ascii="Times New Roman" w:hAnsi="Times New Roman" w:cs="Times New Roman" w:eastAsia="Times New Roman"/>
                <w:b/>
                <w:sz w:val="24"/>
              </w:rPr>
              <w:t xml:space="preserve">Виды работ</w:t>
            </w:r>
            <w:r>
              <w:rPr>
                <w:rFonts w:ascii="Times New Roman" w:hAnsi="Times New Roman" w:cs="Times New Roman" w:eastAsia="Times New Roman"/>
                <w:b/>
                <w:color w:val="FF0000"/>
                <w:sz w:val="24"/>
              </w:rPr>
              <w:t xml:space="preserve"> </w:t>
            </w:r>
            <w:r>
              <w:rPr>
                <w:rFonts w:ascii="Times New Roman" w:hAnsi="Times New Roman" w:cs="Times New Roman" w:eastAsia="Times New Roman"/>
                <w:sz w:val="24"/>
              </w:rPr>
            </w:r>
            <w:r/>
          </w:p>
        </w:tc>
        <w:tc>
          <w:tcPr>
            <w:tcW w:w="516" w:type="pct"/>
            <w:vAlign w:val="center"/>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144</w:t>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rPr>
            </w:pPr>
            <w:r>
              <w:rPr>
                <w:rFonts w:ascii="Times New Roman" w:hAnsi="Times New Roman"/>
                <w:b/>
                <w:i/>
              </w:rPr>
            </w:r>
            <w:r/>
          </w:p>
        </w:tc>
        <w:tc>
          <w:tcPr>
            <w:tcW w:w="529" w:type="pct"/>
            <w:vAlign w:val="top"/>
            <w:vMerge w:val="continue"/>
            <w:textDirection w:val="lrTb"/>
            <w:noWrap w:val="false"/>
          </w:tcPr>
          <w:p>
            <w:pPr>
              <w:pStyle w:val="991"/>
              <w:spacing w:lineRule="auto" w:line="240" w:after="0"/>
              <w:rPr>
                <w:rFonts w:ascii="Times New Roman" w:hAnsi="Times New Roman"/>
                <w:b/>
                <w:i/>
              </w:rPr>
            </w:pPr>
            <w:r>
              <w:rPr>
                <w:rFonts w:ascii="Times New Roman" w:hAnsi="Times New Roman"/>
                <w:b/>
                <w:i/>
              </w:rPr>
            </w:r>
            <w:r/>
          </w:p>
        </w:tc>
      </w:tr>
      <w:tr>
        <w:trPr>
          <w:cantSplit/>
          <w:trHeight w:val="1835"/>
        </w:trPr>
        <w:tc>
          <w:tcPr>
            <w:gridSpan w:val="2"/>
            <w:tcW w:w="3589" w:type="pct"/>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1.Ознакомление с предприятием. Инструктаж по технике безопасности, охране труда, противопожарной безопасности и производственной санитарии</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2.Изучение должностных инструкций</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3.</w:t>
            </w:r>
            <w:r>
              <w:rPr>
                <w:rFonts w:ascii="Times New Roman" w:hAnsi="Times New Roman" w:cs="Times New Roman" w:eastAsia="Times New Roman"/>
                <w:sz w:val="24"/>
              </w:rPr>
              <w:t xml:space="preserve">Организация работы лаборатории технохимического контроля и органолептической оценки продукции</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t xml:space="preserve">Ознакомление с требованиями НТД на заготовляемое молоко</w:t>
            </w:r>
            <w:r>
              <w:rPr>
                <w:rFonts w:ascii="Times New Roman" w:hAnsi="Times New Roman" w:cs="Times New Roman" w:eastAsia="Times New Roman"/>
                <w:sz w:val="24"/>
              </w:rPr>
              <w:t xml:space="preserve">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5.</w:t>
            </w:r>
            <w:r>
              <w:rPr>
                <w:rFonts w:ascii="Times New Roman" w:hAnsi="Times New Roman" w:cs="Times New Roman" w:eastAsia="Times New Roman"/>
                <w:sz w:val="24"/>
              </w:rPr>
              <w:t xml:space="preserve">Организация приема заготовляемого молока</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t xml:space="preserve">Контроль производства пастеризованного молока</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7.</w:t>
            </w:r>
            <w:r>
              <w:rPr>
                <w:rFonts w:ascii="Times New Roman" w:hAnsi="Times New Roman" w:cs="Times New Roman" w:eastAsia="Times New Roman"/>
                <w:sz w:val="24"/>
              </w:rPr>
              <w:t xml:space="preserve">Отбор проб и подготовка их к анализу</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8.</w:t>
            </w:r>
            <w:r>
              <w:rPr>
                <w:rFonts w:ascii="Times New Roman" w:hAnsi="Times New Roman" w:cs="Times New Roman" w:eastAsia="Times New Roman"/>
                <w:sz w:val="24"/>
              </w:rPr>
              <w:t xml:space="preserve">К</w:t>
            </w:r>
            <w:r>
              <w:rPr>
                <w:rFonts w:ascii="Times New Roman" w:hAnsi="Times New Roman" w:cs="Times New Roman" w:eastAsia="Times New Roman"/>
                <w:sz w:val="24"/>
              </w:rPr>
              <w:t xml:space="preserve">онтроль производства </w:t>
            </w:r>
            <w:r>
              <w:rPr>
                <w:rFonts w:ascii="Times New Roman" w:hAnsi="Times New Roman" w:cs="Times New Roman" w:eastAsia="Times New Roman"/>
                <w:sz w:val="24"/>
              </w:rPr>
              <w:t xml:space="preserve">стеризованного молока</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9.</w:t>
            </w:r>
            <w:r>
              <w:rPr>
                <w:rFonts w:ascii="Times New Roman" w:hAnsi="Times New Roman" w:cs="Times New Roman" w:eastAsia="Times New Roman"/>
                <w:sz w:val="24"/>
              </w:rPr>
              <w:t xml:space="preserve">Контроль технологического процесса производства стерилизованного молока и качества готового продукта</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10</w:t>
            </w:r>
            <w:r>
              <w:rPr>
                <w:rFonts w:ascii="Times New Roman" w:hAnsi="Times New Roman" w:cs="Times New Roman" w:eastAsia="Times New Roman"/>
                <w:sz w:val="24"/>
              </w:rPr>
              <w:t xml:space="preserve">.Контроль производства жидких диетических кисломолочных продуктов.</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11.</w:t>
            </w:r>
            <w:r>
              <w:rPr>
                <w:rFonts w:ascii="Times New Roman" w:hAnsi="Times New Roman" w:cs="Times New Roman" w:eastAsia="Times New Roman"/>
                <w:sz w:val="24"/>
              </w:rPr>
              <w:t xml:space="preserve">Контроль производства сливок и сметаны.</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12.</w:t>
            </w:r>
            <w:r>
              <w:rPr>
                <w:rFonts w:ascii="Times New Roman" w:hAnsi="Times New Roman" w:cs="Times New Roman" w:eastAsia="Times New Roman"/>
                <w:sz w:val="24"/>
              </w:rPr>
              <w:t xml:space="preserve">Контроль производства творога</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13.</w:t>
            </w:r>
            <w:r>
              <w:rPr>
                <w:rFonts w:ascii="Times New Roman" w:hAnsi="Times New Roman" w:cs="Times New Roman" w:eastAsia="Times New Roman"/>
                <w:sz w:val="24"/>
              </w:rPr>
              <w:t xml:space="preserve">Отбор проб и подготовка их к анализу</w:t>
            </w:r>
            <w:r>
              <w:rPr>
                <w:rFonts w:ascii="Times New Roman" w:hAnsi="Times New Roman" w:cs="Times New Roman" w:eastAsia="Times New Roman"/>
                <w:sz w:val="24"/>
              </w:rPr>
              <w:t xml:space="preserve">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14.</w:t>
            </w:r>
            <w:r>
              <w:rPr>
                <w:rFonts w:ascii="Times New Roman" w:hAnsi="Times New Roman" w:cs="Times New Roman" w:eastAsia="Times New Roman"/>
                <w:sz w:val="24"/>
              </w:rPr>
              <w:t xml:space="preserve">Контроль производства творожных изделий</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15.</w:t>
            </w:r>
            <w:r>
              <w:rPr>
                <w:rFonts w:ascii="Times New Roman" w:hAnsi="Times New Roman" w:cs="Times New Roman" w:eastAsia="Times New Roman"/>
                <w:sz w:val="24"/>
              </w:rPr>
              <w:t xml:space="preserve">Контроль качестватворога, поступающего от производственно-заготовительной сети, с баз и холодильников.</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16.</w:t>
            </w:r>
            <w:r>
              <w:rPr>
                <w:rFonts w:ascii="Times New Roman" w:hAnsi="Times New Roman" w:cs="Times New Roman" w:eastAsia="Times New Roman"/>
                <w:sz w:val="24"/>
              </w:rPr>
              <w:t xml:space="preserve">Контроль технологического процесса производства творожных изделий.</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17.</w:t>
            </w:r>
            <w:r>
              <w:rPr>
                <w:rFonts w:ascii="Times New Roman" w:hAnsi="Times New Roman" w:cs="Times New Roman" w:eastAsia="Times New Roman"/>
                <w:sz w:val="24"/>
              </w:rPr>
              <w:t xml:space="preserve">Контроль производства мороженого</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18.</w:t>
            </w:r>
            <w:r>
              <w:rPr>
                <w:rFonts w:ascii="Times New Roman" w:hAnsi="Times New Roman" w:cs="Times New Roman" w:eastAsia="Times New Roman"/>
                <w:sz w:val="24"/>
              </w:rPr>
              <w:t xml:space="preserve">Контроль технологического процесса производства сливочного масла методом преобразования высокожирных сливок</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19.</w:t>
            </w:r>
            <w:r>
              <w:rPr>
                <w:rFonts w:ascii="Times New Roman" w:hAnsi="Times New Roman" w:cs="Times New Roman" w:eastAsia="Times New Roman"/>
                <w:sz w:val="24"/>
              </w:rPr>
              <w:t xml:space="preserve">Контроль технологического процесса производства сливочного масла методом сбивания</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20.</w:t>
            </w:r>
            <w:r>
              <w:rPr>
                <w:rFonts w:ascii="Times New Roman" w:hAnsi="Times New Roman" w:cs="Times New Roman" w:eastAsia="Times New Roman"/>
                <w:sz w:val="24"/>
              </w:rPr>
              <w:t xml:space="preserve">Контроль производства казеина и казеинатов</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21.</w:t>
            </w:r>
            <w:r>
              <w:rPr>
                <w:rFonts w:ascii="Times New Roman" w:hAnsi="Times New Roman" w:cs="Times New Roman" w:eastAsia="Times New Roman"/>
                <w:sz w:val="24"/>
              </w:rPr>
              <w:t xml:space="preserve">Контроль производства молочных консервов</w:t>
            </w:r>
            <w:r>
              <w:rPr>
                <w:rFonts w:ascii="Times New Roman" w:hAnsi="Times New Roman" w:cs="Times New Roman" w:eastAsia="Times New Roman"/>
                <w:sz w:val="24"/>
              </w:rPr>
              <w:t xml:space="preserve">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22.</w:t>
            </w:r>
            <w:r>
              <w:rPr>
                <w:rFonts w:ascii="Times New Roman" w:hAnsi="Times New Roman" w:cs="Times New Roman" w:eastAsia="Times New Roman"/>
                <w:sz w:val="24"/>
              </w:rPr>
              <w:t xml:space="preserve">Контроль производства молочного сахара</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23.</w:t>
            </w:r>
            <w:r>
              <w:rPr>
                <w:rFonts w:ascii="Times New Roman" w:hAnsi="Times New Roman" w:cs="Times New Roman" w:eastAsia="Times New Roman"/>
                <w:sz w:val="24"/>
              </w:rPr>
              <w:t xml:space="preserve">Контроль качества припасов, вспомогательных материалов и тары.</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24.</w:t>
            </w:r>
            <w:r>
              <w:rPr>
                <w:rFonts w:ascii="Times New Roman" w:hAnsi="Times New Roman" w:cs="Times New Roman" w:eastAsia="Times New Roman"/>
                <w:sz w:val="24"/>
              </w:rPr>
              <w:t xml:space="preserve">Контроль режимов, качества мойки и дезинфекции тары и оборудования.</w:t>
            </w:r>
            <w:r>
              <w:rPr>
                <w:rFonts w:ascii="Times New Roman" w:hAnsi="Times New Roman" w:cs="Times New Roman" w:eastAsia="Times New Roman"/>
                <w:sz w:val="24"/>
              </w:rPr>
            </w:r>
            <w:r/>
          </w:p>
        </w:tc>
        <w:tc>
          <w:tcPr>
            <w:tcW w:w="516" w:type="pct"/>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tc>
        <w:tc>
          <w:tcPr>
            <w:tcW w:w="366" w:type="pct"/>
            <w:vAlign w:val="top"/>
            <w:vMerge w:val="continue"/>
            <w:textDirection w:val="lrTb"/>
            <w:noWrap w:val="false"/>
          </w:tcPr>
          <w:p>
            <w:pPr>
              <w:pStyle w:val="991"/>
              <w:rPr>
                <w:rFonts w:ascii="Times New Roman" w:hAnsi="Times New Roman"/>
                <w:b/>
                <w:i/>
                <w:iCs/>
              </w:rPr>
            </w:pPr>
            <w:r>
              <w:rPr>
                <w:rFonts w:ascii="Times New Roman" w:hAnsi="Times New Roman"/>
                <w:b/>
                <w:i/>
                <w:iCs/>
              </w:rPr>
            </w:r>
            <w:r/>
          </w:p>
        </w:tc>
        <w:tc>
          <w:tcPr>
            <w:tcW w:w="529" w:type="pct"/>
            <w:vAlign w:val="top"/>
            <w:vMerge w:val="continue"/>
            <w:textDirection w:val="lrTb"/>
            <w:noWrap w:val="false"/>
          </w:tcPr>
          <w:p>
            <w:pPr>
              <w:pStyle w:val="991"/>
              <w:spacing w:lineRule="auto" w:line="240" w:after="0"/>
              <w:rPr>
                <w:rFonts w:ascii="Times New Roman" w:hAnsi="Times New Roman" w:eastAsia="Calibri"/>
                <w:i/>
                <w:iCs/>
                <w:sz w:val="24"/>
                <w:szCs w:val="24"/>
                <w:lang w:eastAsia="en-US"/>
              </w:rPr>
            </w:pPr>
            <w:r>
              <w:rPr>
                <w:rFonts w:ascii="Times New Roman" w:hAnsi="Times New Roman" w:eastAsia="Calibri"/>
                <w:i/>
                <w:iCs/>
                <w:sz w:val="24"/>
                <w:szCs w:val="24"/>
                <w:lang w:eastAsia="en-US"/>
              </w:rPr>
            </w:r>
            <w:r/>
          </w:p>
        </w:tc>
      </w:tr>
      <w:tr>
        <w:trPr/>
        <w:tc>
          <w:tcPr>
            <w:gridSpan w:val="2"/>
            <w:tcW w:w="3589" w:type="pct"/>
            <w:vAlign w:val="top"/>
            <w:textDirection w:val="lrTb"/>
            <w:noWrap w:val="false"/>
          </w:tcPr>
          <w:p>
            <w:pPr>
              <w:pStyle w:val="991"/>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Промежуточная аттестация </w:t>
            </w:r>
            <w:r>
              <w:rPr>
                <w:rFonts w:ascii="Times New Roman" w:hAnsi="Times New Roman" w:cs="Times New Roman" w:eastAsia="Times New Roman"/>
                <w:sz w:val="24"/>
              </w:rPr>
            </w:r>
            <w:r/>
          </w:p>
        </w:tc>
        <w:tc>
          <w:tcPr>
            <w:tcW w:w="516" w:type="pct"/>
            <w:vAlign w:val="center"/>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6</w:t>
            </w:r>
            <w:r>
              <w:rPr>
                <w:rFonts w:ascii="Times New Roman" w:hAnsi="Times New Roman" w:cs="Times New Roman" w:eastAsia="Times New Roman"/>
                <w:sz w:val="24"/>
              </w:rPr>
            </w:r>
            <w:r/>
          </w:p>
        </w:tc>
        <w:tc>
          <w:tcPr>
            <w:tcW w:w="366"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r/>
          </w:p>
        </w:tc>
        <w:tc>
          <w:tcPr>
            <w:tcW w:w="529" w:type="pct"/>
            <w:vAlign w:val="top"/>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r/>
          </w:p>
        </w:tc>
      </w:tr>
      <w:tr>
        <w:trPr/>
        <w:tc>
          <w:tcPr>
            <w:gridSpan w:val="2"/>
            <w:tcW w:w="3589" w:type="pct"/>
            <w:vAlign w:val="top"/>
            <w:vMerge w:val="restart"/>
            <w:textDirection w:val="lrTb"/>
            <w:noWrap w:val="false"/>
          </w:tcPr>
          <w:p>
            <w:pPr>
              <w:pStyle w:val="991"/>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Всего</w:t>
            </w:r>
            <w:r>
              <w:rPr>
                <w:rFonts w:ascii="Times New Roman" w:hAnsi="Times New Roman" w:cs="Times New Roman" w:eastAsia="Times New Roman"/>
                <w:sz w:val="24"/>
              </w:rPr>
            </w:r>
            <w:r/>
          </w:p>
        </w:tc>
        <w:tc>
          <w:tcPr>
            <w:tcW w:w="516" w:type="pct"/>
            <w:vAlign w:val="center"/>
            <w:vMerge w:val="restart"/>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396</w:t>
            </w:r>
            <w:r>
              <w:rPr>
                <w:rFonts w:ascii="Times New Roman" w:hAnsi="Times New Roman" w:cs="Times New Roman" w:eastAsia="Times New Roman"/>
                <w:sz w:val="24"/>
              </w:rPr>
            </w:r>
            <w:r/>
          </w:p>
        </w:tc>
        <w:tc>
          <w:tcPr>
            <w:tcW w:w="366" w:type="pct"/>
            <w:vAlign w:val="top"/>
            <w:vMerge w:val="restart"/>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r/>
          </w:p>
        </w:tc>
        <w:tc>
          <w:tcPr>
            <w:tcW w:w="529" w:type="pct"/>
            <w:vAlign w:val="top"/>
            <w:vMerge w:val="restart"/>
            <w:textDirection w:val="lrTb"/>
            <w:noWrap w:val="false"/>
          </w:tcPr>
          <w:p>
            <w:pPr>
              <w:pStyle w:val="99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r/>
          </w:p>
        </w:tc>
      </w:tr>
    </w:tbl>
    <w:tbl>
      <w:tblPr>
        <w:tblW w:w="5255" w:type="pct"/>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fixed"/>
        <w:tblCellMar>
          <w:left w:w="108" w:type="dxa"/>
          <w:top w:w="0" w:type="dxa"/>
          <w:right w:w="108" w:type="dxa"/>
          <w:bottom w:w="0" w:type="dxa"/>
        </w:tblCellMar>
        <w:tblLook w:val="01E0" w:firstRow="1" w:lastRow="1" w:firstColumn="1" w:lastColumn="1" w:noHBand="0" w:noVBand="0"/>
      </w:tblPr>
      <w:tblGrid>
        <w:gridCol w:w="5262"/>
        <w:gridCol w:w="5902"/>
        <w:gridCol w:w="1701"/>
        <w:gridCol w:w="1134"/>
        <w:gridCol w:w="1694"/>
      </w:tblGrid>
      <w:tr>
        <w:trPr/>
        <w:tc>
          <w:tcPr>
            <w:gridSpan w:val="2"/>
            <w:tcW w:w="11163"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bCs/>
                <w:sz w:val="24"/>
              </w:rPr>
              <w:t xml:space="preserve">МДК. 02</w:t>
            </w:r>
            <w:r>
              <w:rPr>
                <w:rFonts w:ascii="Times New Roman" w:hAnsi="Times New Roman" w:cs="Times New Roman" w:eastAsia="Times New Roman"/>
                <w:b/>
                <w:bCs/>
                <w:sz w:val="24"/>
              </w:rPr>
              <w:t xml:space="preserve">.02</w:t>
            </w:r>
            <w:r>
              <w:rPr>
                <w:rFonts w:ascii="Times New Roman" w:hAnsi="Times New Roman" w:cs="Times New Roman" w:eastAsia="Times New Roman"/>
                <w:b/>
                <w:bCs/>
                <w:sz w:val="24"/>
              </w:rPr>
              <w:t xml:space="preserve"> </w:t>
            </w:r>
            <w:r>
              <w:rPr>
                <w:rFonts w:ascii="Times New Roman" w:hAnsi="Times New Roman" w:cs="Times New Roman" w:eastAsia="Times New Roman"/>
                <w:b/>
                <w:bCs/>
                <w:sz w:val="24"/>
              </w:rPr>
              <w:t xml:space="preserve">Технологии переработки вторичных сырьевых ресурсов молочной отрасли</w:t>
            </w:r>
            <w:r>
              <w:rPr>
                <w:rFonts w:ascii="Times New Roman" w:hAnsi="Times New Roman" w:cs="Times New Roman" w:eastAsia="Times New Roman"/>
                <w:sz w:val="24"/>
              </w:rPr>
            </w:r>
            <w:r/>
          </w:p>
        </w:tc>
        <w:tc>
          <w:tcPr>
            <w:tcW w:w="1701" w:type="dxa"/>
            <w:vAlign w:val="center"/>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i/>
                <w:sz w:val="24"/>
              </w:rPr>
              <w:t xml:space="preserve">108</w:t>
            </w:r>
            <w:r>
              <w:rPr>
                <w:rFonts w:ascii="Times New Roman" w:hAnsi="Times New Roman" w:cs="Times New Roman" w:eastAsia="Times New Roman"/>
                <w:sz w:val="24"/>
              </w:rPr>
            </w:r>
            <w:r/>
          </w:p>
        </w:tc>
        <w:tc>
          <w:tcPr>
            <w:tcW w:w="1134" w:type="dxa"/>
            <w:vAlign w:val="top"/>
            <w:textDirection w:val="lrTb"/>
            <w:noWrap w:val="false"/>
          </w:tcPr>
          <w:p>
            <w:pPr>
              <w:pStyle w:val="991"/>
              <w:jc w:val="both"/>
              <w:spacing w:lineRule="auto" w:line="276" w:after="0"/>
              <w:rPr>
                <w:rFonts w:ascii="Times New Roman" w:hAnsi="Times New Roman" w:cs="Times New Roman" w:eastAsia="Times New Roman"/>
                <w:sz w:val="24"/>
              </w:rPr>
            </w:pPr>
            <w:r>
              <w:rPr>
                <w:rFonts w:ascii="Times New Roman" w:hAnsi="Times New Roman" w:cs="Times New Roman" w:eastAsia="Times New Roman"/>
                <w:i/>
                <w:sz w:val="24"/>
              </w:rPr>
            </w:r>
            <w:r>
              <w:rPr>
                <w:rFonts w:ascii="Times New Roman" w:hAnsi="Times New Roman" w:cs="Times New Roman" w:eastAsia="Times New Roman"/>
                <w:sz w:val="24"/>
              </w:rPr>
            </w:r>
            <w:r/>
          </w:p>
        </w:tc>
        <w:tc>
          <w:tcPr>
            <w:tcW w:w="1694" w:type="dxa"/>
            <w:vAlign w:val="top"/>
            <w:textDirection w:val="lrTb"/>
            <w:noWrap w:val="false"/>
          </w:tcPr>
          <w:p>
            <w:pPr>
              <w:pStyle w:val="991"/>
              <w:jc w:val="both"/>
              <w:spacing w:lineRule="auto" w:line="276" w:after="0"/>
              <w:rPr>
                <w:rFonts w:ascii="Times New Roman" w:hAnsi="Times New Roman" w:cs="Times New Roman" w:eastAsia="Times New Roman"/>
                <w:sz w:val="24"/>
              </w:rPr>
            </w:pPr>
            <w:r>
              <w:rPr>
                <w:rFonts w:ascii="Times New Roman" w:hAnsi="Times New Roman" w:cs="Times New Roman" w:eastAsia="Times New Roman"/>
                <w:i/>
                <w:sz w:val="24"/>
              </w:rPr>
            </w:r>
            <w:r>
              <w:rPr>
                <w:rFonts w:ascii="Times New Roman" w:hAnsi="Times New Roman" w:cs="Times New Roman" w:eastAsia="Times New Roman"/>
                <w:sz w:val="24"/>
              </w:rPr>
            </w:r>
            <w:r/>
          </w:p>
        </w:tc>
      </w:tr>
      <w:tr>
        <w:trPr>
          <w:trHeight w:val="607"/>
        </w:trPr>
        <w:tc>
          <w:tcPr>
            <w:gridSpan w:val="5"/>
            <w:tcW w:w="15691"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b/>
                <w:bCs/>
                <w:sz w:val="24"/>
              </w:rPr>
              <w:t xml:space="preserve">Раздел 1. </w:t>
            </w:r>
            <w:r>
              <w:rPr>
                <w:rFonts w:ascii="Times New Roman" w:hAnsi="Times New Roman" w:cs="Times New Roman" w:eastAsia="Times New Roman"/>
                <w:b/>
                <w:bCs/>
                <w:sz w:val="24"/>
              </w:rPr>
              <w:t xml:space="preserve">Понятие вторичных сырьевых ресурсов молочной</w:t>
            </w:r>
            <w:r>
              <w:rPr>
                <w:rFonts w:ascii="Times New Roman" w:hAnsi="Times New Roman" w:cs="Times New Roman" w:eastAsia="Times New Roman"/>
                <w:sz w:val="24"/>
              </w:rPr>
            </w:r>
            <w:r/>
          </w:p>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b/>
                <w:bCs/>
                <w:sz w:val="24"/>
              </w:rPr>
              <w:t xml:space="preserve">отрасли</w:t>
            </w:r>
            <w:r>
              <w:rPr>
                <w:rFonts w:ascii="Times New Roman" w:hAnsi="Times New Roman" w:cs="Times New Roman" w:eastAsia="Times New Roman"/>
                <w:sz w:val="24"/>
              </w:rPr>
            </w:r>
            <w:r/>
          </w:p>
        </w:tc>
      </w:tr>
      <w:tr>
        <w:trPr>
          <w:cantSplit/>
          <w:trHeight w:val="1490"/>
        </w:trPr>
        <w:tc>
          <w:tcPr>
            <w:tcW w:w="5262" w:type="dxa"/>
            <w:vAlign w:val="top"/>
            <w:vMerge w:val="restart"/>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Тема 1.1 </w:t>
            </w:r>
            <w:r>
              <w:rPr>
                <w:rFonts w:ascii="Times New Roman" w:hAnsi="Times New Roman" w:cs="Times New Roman" w:eastAsia="Times New Roman"/>
                <w:b/>
                <w:sz w:val="24"/>
              </w:rPr>
              <w:t xml:space="preserve">Степень перехода</w:t>
            </w:r>
            <w:r>
              <w:rPr>
                <w:rFonts w:ascii="Times New Roman" w:hAnsi="Times New Roman" w:cs="Times New Roman" w:eastAsia="Times New Roman"/>
                <w:b/>
                <w:sz w:val="24"/>
              </w:rPr>
              <w:t xml:space="preserve"> основных компонентов молока во </w:t>
            </w:r>
            <w:r>
              <w:rPr>
                <w:rFonts w:ascii="Times New Roman" w:hAnsi="Times New Roman" w:cs="Times New Roman" w:eastAsia="Times New Roman"/>
                <w:b/>
                <w:sz w:val="24"/>
              </w:rPr>
              <w:t xml:space="preserve">вторичное молочное сырье. </w:t>
            </w:r>
            <w:r>
              <w:rPr>
                <w:rFonts w:ascii="Times New Roman" w:hAnsi="Times New Roman" w:cs="Times New Roman" w:eastAsia="Times New Roman"/>
                <w:sz w:val="24"/>
              </w:rPr>
            </w:r>
            <w:r/>
          </w:p>
        </w:tc>
        <w:tc>
          <w:tcPr>
            <w:tcW w:w="5902"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bCs/>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Белковые азотистые соединения,липидный комплекс, углеводы, минеральные вещества, витамины, ферменты вторичного молочного</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сырья.</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
                <w:sz w:val="24"/>
              </w:rPr>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1134" w:type="dxa"/>
            <w:vAlign w:val="top"/>
            <w:vMerge w:val="restart"/>
            <w:textDirection w:val="lrTb"/>
            <w:noWrap w:val="false"/>
          </w:tcPr>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i/>
                <w:iCs/>
                <w:sz w:val="24"/>
              </w:rPr>
            </w:r>
            <w:r>
              <w:rPr>
                <w:rFonts w:ascii="Times New Roman" w:hAnsi="Times New Roman" w:cs="Times New Roman" w:eastAsia="Times New Roman"/>
                <w:sz w:val="24"/>
              </w:rPr>
            </w:r>
            <w:r/>
          </w:p>
        </w:tc>
        <w:tc>
          <w:tcPr>
            <w:tcW w:w="1694" w:type="dxa"/>
            <w:vAlign w:val="top"/>
            <w:vMerge w:val="restart"/>
            <w:textDirection w:val="lrTb"/>
            <w:noWrap w:val="false"/>
          </w:tcPr>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r/>
          </w:p>
        </w:tc>
      </w:tr>
      <w:tr>
        <w:trPr>
          <w:cantSplit/>
        </w:trPr>
        <w:tc>
          <w:tcPr>
            <w:tcW w:w="5262" w:type="dxa"/>
            <w:vAlign w:val="top"/>
            <w:vMerge w:val="continue"/>
            <w:textDirection w:val="lrTb"/>
            <w:noWrap w:val="false"/>
          </w:tcPr>
          <w:p>
            <w:pPr>
              <w:pStyle w:val="991"/>
              <w:spacing w:lineRule="auto" w:line="240"/>
              <w:rPr>
                <w:rFonts w:ascii="Times New Roman" w:hAnsi="Times New Roman"/>
              </w:rPr>
            </w:pPr>
            <w:r>
              <w:rPr>
                <w:rFonts w:ascii="Times New Roman" w:hAnsi="Times New Roman"/>
                <w:b/>
                <w:bCs/>
              </w:rPr>
            </w:r>
            <w:r>
              <w:rPr>
                <w:rFonts w:ascii="Times New Roman" w:hAnsi="Times New Roman"/>
                <w:b/>
                <w:bCs/>
              </w:rPr>
            </w:r>
            <w:r/>
          </w:p>
        </w:tc>
        <w:tc>
          <w:tcPr>
            <w:tcW w:w="5902" w:type="dxa"/>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 1</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Изучение технологических свойств вторичного молочного сырья</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1134" w:type="dxa"/>
            <w:vAlign w:val="top"/>
            <w:vMerge w:val="continue"/>
            <w:textDirection w:val="lrTb"/>
            <w:noWrap w:val="false"/>
          </w:tcPr>
          <w:p>
            <w:pPr>
              <w:pStyle w:val="991"/>
              <w:spacing w:lineRule="auto" w:line="240" w:after="0"/>
              <w:rPr>
                <w:rFonts w:ascii="Times New Roman" w:hAnsi="Times New Roman" w:eastAsia="Calibri"/>
                <w:lang w:eastAsia="en-US"/>
              </w:rPr>
            </w:pPr>
            <w:r>
              <w:rPr>
                <w:rFonts w:ascii="Times New Roman" w:hAnsi="Times New Roman" w:eastAsia="Calibri"/>
                <w:i/>
                <w:iCs/>
                <w:sz w:val="24"/>
                <w:szCs w:val="24"/>
                <w:lang w:eastAsia="en-US"/>
              </w:rPr>
            </w:r>
            <w:r>
              <w:rPr>
                <w:rFonts w:ascii="Times New Roman" w:hAnsi="Times New Roman" w:eastAsia="Calibri"/>
                <w:i/>
                <w:iCs/>
                <w:sz w:val="24"/>
                <w:szCs w:val="24"/>
                <w:lang w:eastAsia="en-US"/>
              </w:rPr>
            </w:r>
            <w:r/>
          </w:p>
        </w:tc>
        <w:tc>
          <w:tcPr>
            <w:tcW w:w="1694" w:type="dxa"/>
            <w:vAlign w:val="top"/>
            <w:vMerge w:val="continue"/>
            <w:textDirection w:val="lrTb"/>
            <w:noWrap w:val="false"/>
          </w:tcPr>
          <w:p>
            <w:pPr>
              <w:pStyle w:val="991"/>
              <w:spacing w:lineRule="auto" w:line="240" w:after="0"/>
              <w:rPr>
                <w:rFonts w:ascii="Times New Roman" w:hAnsi="Times New Roman" w:eastAsia="Calibri"/>
                <w:lang w:eastAsia="en-US"/>
              </w:rPr>
            </w:pPr>
            <w:r>
              <w:rPr>
                <w:rFonts w:ascii="Times New Roman" w:hAnsi="Times New Roman" w:eastAsia="Calibri"/>
                <w:i/>
                <w:iCs/>
                <w:sz w:val="24"/>
                <w:szCs w:val="24"/>
                <w:lang w:eastAsia="en-US"/>
              </w:rPr>
            </w:r>
            <w:r>
              <w:rPr>
                <w:rFonts w:ascii="Times New Roman" w:hAnsi="Times New Roman" w:eastAsia="Calibri"/>
                <w:i/>
                <w:iCs/>
                <w:sz w:val="24"/>
                <w:szCs w:val="24"/>
                <w:lang w:eastAsia="en-US"/>
              </w:rPr>
            </w:r>
            <w:r/>
          </w:p>
        </w:tc>
      </w:tr>
      <w:tr>
        <w:trPr>
          <w:cantSplit/>
          <w:trHeight w:val="1694"/>
        </w:trPr>
        <w:tc>
          <w:tcPr>
            <w:tcW w:w="5262" w:type="dxa"/>
            <w:vAlign w:val="top"/>
            <w:vMerge w:val="restart"/>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bCs/>
                <w:sz w:val="24"/>
              </w:rPr>
              <w:t xml:space="preserve">Тема 1.2</w:t>
            </w:r>
            <w:r>
              <w:rPr>
                <w:rFonts w:ascii="Times New Roman" w:hAnsi="Times New Roman" w:cs="Times New Roman" w:eastAsia="Times New Roman"/>
                <w:b/>
                <w:bCs/>
                <w:sz w:val="24"/>
              </w:rPr>
              <w:t xml:space="preserve"> С</w:t>
            </w:r>
            <w:r>
              <w:rPr>
                <w:rFonts w:ascii="Times New Roman" w:hAnsi="Times New Roman" w:cs="Times New Roman" w:eastAsia="Times New Roman"/>
                <w:b/>
                <w:bCs/>
                <w:sz w:val="24"/>
              </w:rPr>
              <w:t xml:space="preserve">трукту</w:t>
            </w:r>
            <w:r>
              <w:rPr>
                <w:rFonts w:ascii="Times New Roman" w:hAnsi="Times New Roman" w:cs="Times New Roman" w:eastAsia="Times New Roman"/>
                <w:b/>
                <w:bCs/>
                <w:sz w:val="24"/>
              </w:rPr>
              <w:t xml:space="preserve">рно-механические характеристики </w:t>
            </w:r>
            <w:r>
              <w:rPr>
                <w:rFonts w:ascii="Times New Roman" w:hAnsi="Times New Roman" w:cs="Times New Roman" w:eastAsia="Times New Roman"/>
                <w:b/>
                <w:bCs/>
                <w:sz w:val="24"/>
              </w:rPr>
              <w:t xml:space="preserve">обезжир</w:t>
            </w:r>
            <w:r>
              <w:rPr>
                <w:rFonts w:ascii="Times New Roman" w:hAnsi="Times New Roman" w:cs="Times New Roman" w:eastAsia="Times New Roman"/>
                <w:b/>
                <w:bCs/>
                <w:sz w:val="24"/>
              </w:rPr>
              <w:t xml:space="preserve">енного молока, пахты и молочной </w:t>
            </w:r>
            <w:r>
              <w:rPr>
                <w:rFonts w:ascii="Times New Roman" w:hAnsi="Times New Roman" w:cs="Times New Roman" w:eastAsia="Times New Roman"/>
                <w:b/>
                <w:bCs/>
                <w:sz w:val="24"/>
              </w:rPr>
              <w:t xml:space="preserve">сыворотки</w:t>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tc>
        <w:tc>
          <w:tcPr>
            <w:tcW w:w="5902" w:type="dxa"/>
            <w:vAlign w:val="top"/>
            <w:vMerge w:val="restart"/>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bCs/>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Cs/>
                <w:sz w:val="24"/>
              </w:rPr>
              <w:t xml:space="preserve">Физико-химические свойства, пищевая и биологическая ценность обезжиренного молока, пахты и молочной сыворотки</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1134" w:type="dxa"/>
            <w:vAlign w:val="top"/>
            <w:vMerge w:val="restart"/>
            <w:textDirection w:val="lrTb"/>
            <w:noWrap w:val="false"/>
          </w:tcPr>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tc>
        <w:tc>
          <w:tcPr>
            <w:tcW w:w="1694" w:type="dxa"/>
            <w:vAlign w:val="top"/>
            <w:vMerge w:val="restart"/>
            <w:textDirection w:val="lrTb"/>
            <w:noWrap w:val="false"/>
          </w:tcPr>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tc>
      </w:tr>
      <w:tr>
        <w:trPr>
          <w:cantSplit/>
          <w:trHeight w:val="3735"/>
        </w:trPr>
        <w:tc>
          <w:tcPr>
            <w:tcW w:w="5262" w:type="dxa"/>
            <w:vAlign w:val="top"/>
            <w:vMerge w:val="continue"/>
            <w:textDirection w:val="lrTb"/>
            <w:noWrap w:val="false"/>
          </w:tcPr>
          <w:p>
            <w:pPr>
              <w:pStyle w:val="991"/>
              <w:spacing w:lineRule="auto" w:line="240"/>
              <w:rPr>
                <w:rFonts w:ascii="Times New Roman" w:hAnsi="Times New Roman"/>
              </w:rPr>
            </w:pPr>
            <w:r>
              <w:rPr>
                <w:rFonts w:ascii="Times New Roman" w:hAnsi="Times New Roman"/>
                <w:b/>
                <w:bCs/>
              </w:rPr>
            </w:r>
            <w:r>
              <w:rPr>
                <w:rFonts w:ascii="Times New Roman" w:hAnsi="Times New Roman"/>
                <w:b/>
                <w:bCs/>
              </w:rPr>
            </w:r>
            <w:r/>
          </w:p>
        </w:tc>
        <w:tc>
          <w:tcPr>
            <w:tcW w:w="5902" w:type="dxa"/>
            <w:vAlign w:val="top"/>
            <w:vMerge w:val="continue"/>
            <w:textDirection w:val="lrTb"/>
            <w:noWrap w:val="false"/>
          </w:tcPr>
          <w:p>
            <w:pPr>
              <w:pStyle w:val="991"/>
            </w:p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tc>
        <w:tc>
          <w:tcPr>
            <w:tcW w:w="1134" w:type="dxa"/>
            <w:vAlign w:val="top"/>
            <w:vMerge w:val="continue"/>
            <w:textDirection w:val="lrTb"/>
            <w:noWrap w:val="false"/>
          </w:tcPr>
          <w:p>
            <w:pPr>
              <w:pStyle w:val="991"/>
              <w:spacing w:after="0"/>
              <w:rPr>
                <w:rFonts w:ascii="Times New Roman" w:hAnsi="Times New Roman"/>
              </w:rPr>
            </w:pPr>
            <w:r>
              <w:rPr>
                <w:rFonts w:ascii="Times New Roman" w:hAnsi="Times New Roman"/>
              </w:rPr>
            </w:r>
            <w:r>
              <w:rPr>
                <w:rFonts w:ascii="Times New Roman" w:hAnsi="Times New Roman"/>
              </w:rPr>
            </w:r>
            <w:r/>
          </w:p>
        </w:tc>
        <w:tc>
          <w:tcPr>
            <w:tcW w:w="1694" w:type="dxa"/>
            <w:vAlign w:val="top"/>
            <w:vMerge w:val="continue"/>
            <w:textDirection w:val="lrTb"/>
            <w:noWrap w:val="false"/>
          </w:tcPr>
          <w:p>
            <w:pPr>
              <w:pStyle w:val="991"/>
              <w:spacing w:after="0"/>
              <w:rPr>
                <w:rFonts w:ascii="Times New Roman" w:hAnsi="Times New Roman"/>
              </w:rPr>
            </w:pPr>
            <w:r>
              <w:rPr>
                <w:rFonts w:ascii="Times New Roman" w:hAnsi="Times New Roman"/>
                <w:sz w:val="20"/>
                <w:szCs w:val="20"/>
              </w:rPr>
            </w:r>
            <w:r>
              <w:rPr>
                <w:rFonts w:ascii="Times New Roman" w:hAnsi="Times New Roman"/>
                <w:sz w:val="20"/>
                <w:szCs w:val="20"/>
              </w:rPr>
            </w:r>
            <w:r/>
          </w:p>
        </w:tc>
      </w:tr>
      <w:tr>
        <w:trPr>
          <w:cantSplit/>
        </w:trPr>
        <w:tc>
          <w:tcPr>
            <w:tcW w:w="5262" w:type="dxa"/>
            <w:vAlign w:val="top"/>
            <w:vMerge w:val="continue"/>
            <w:textDirection w:val="lrTb"/>
            <w:noWrap w:val="false"/>
          </w:tcPr>
          <w:p>
            <w:pPr>
              <w:pStyle w:val="991"/>
              <w:spacing w:lineRule="auto" w:line="240"/>
              <w:rPr>
                <w:rFonts w:ascii="Times New Roman" w:hAnsi="Times New Roman"/>
              </w:rPr>
            </w:pPr>
            <w:r>
              <w:rPr>
                <w:rFonts w:ascii="Times New Roman" w:hAnsi="Times New Roman"/>
                <w:b/>
                <w:bCs/>
              </w:rPr>
            </w:r>
            <w:r>
              <w:rPr>
                <w:rFonts w:ascii="Times New Roman" w:hAnsi="Times New Roman"/>
                <w:b/>
                <w:bCs/>
              </w:rPr>
            </w:r>
            <w:r/>
          </w:p>
        </w:tc>
        <w:tc>
          <w:tcPr>
            <w:tcW w:w="5902"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bCs/>
                <w:sz w:val="24"/>
              </w:rPr>
              <w:t xml:space="preserve">Практическая  работа 2.</w:t>
            </w:r>
            <w:r>
              <w:rPr>
                <w:rFonts w:ascii="Times New Roman" w:hAnsi="Times New Roman" w:cs="Times New Roman" w:eastAsia="Times New Roman"/>
                <w:sz w:val="24"/>
              </w:rPr>
              <w:t xml:space="preserve"> </w:t>
            </w:r>
            <w:r>
              <w:rPr>
                <w:rFonts w:ascii="Times New Roman" w:hAnsi="Times New Roman" w:cs="Times New Roman" w:eastAsia="Times New Roman"/>
                <w:bCs/>
                <w:sz w:val="24"/>
              </w:rPr>
              <w:t xml:space="preserve">Изучение физико-химических свойств вторичного молочного сырья</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113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c>
          <w:tcPr>
            <w:tcW w:w="169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r>
      <w:tr>
        <w:trPr>
          <w:cantSplit/>
          <w:trHeight w:val="70"/>
        </w:trPr>
        <w:tc>
          <w:tcPr>
            <w:tcW w:w="5262" w:type="dxa"/>
            <w:vAlign w:val="top"/>
            <w:vMerge w:val="continue"/>
            <w:textDirection w:val="lrTb"/>
            <w:noWrap w:val="false"/>
          </w:tcPr>
          <w:p>
            <w:pPr>
              <w:pStyle w:val="991"/>
              <w:spacing w:lineRule="auto" w:line="240"/>
              <w:rPr>
                <w:rFonts w:ascii="Times New Roman" w:hAnsi="Times New Roman"/>
              </w:rPr>
            </w:pPr>
            <w:r>
              <w:rPr>
                <w:rFonts w:ascii="Times New Roman" w:hAnsi="Times New Roman"/>
                <w:b/>
                <w:bCs/>
              </w:rPr>
            </w:r>
            <w:r>
              <w:rPr>
                <w:rFonts w:ascii="Times New Roman" w:hAnsi="Times New Roman"/>
                <w:b/>
                <w:bCs/>
              </w:rPr>
            </w:r>
            <w:r/>
          </w:p>
        </w:tc>
        <w:tc>
          <w:tcPr>
            <w:tcW w:w="5902"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bCs/>
                <w:sz w:val="24"/>
              </w:rPr>
              <w:t xml:space="preserve">Практическая работа 3. </w:t>
            </w:r>
            <w:r>
              <w:rPr>
                <w:rFonts w:ascii="Times New Roman" w:hAnsi="Times New Roman" w:cs="Times New Roman" w:eastAsia="Times New Roman"/>
                <w:bCs/>
                <w:sz w:val="24"/>
              </w:rPr>
              <w:t xml:space="preserve">Изучение структурно- механических характеристик вторичного</w:t>
            </w:r>
            <w:r>
              <w:rPr>
                <w:rFonts w:ascii="Times New Roman" w:hAnsi="Times New Roman" w:cs="Times New Roman" w:eastAsia="Times New Roman"/>
                <w:bCs/>
                <w:sz w:val="24"/>
              </w:rPr>
              <w:t xml:space="preserve"> </w:t>
            </w:r>
            <w:r>
              <w:rPr>
                <w:rFonts w:ascii="Times New Roman" w:hAnsi="Times New Roman" w:cs="Times New Roman" w:eastAsia="Times New Roman"/>
                <w:bCs/>
                <w:sz w:val="24"/>
              </w:rPr>
              <w:t xml:space="preserve">молочного сырья</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113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c>
          <w:tcPr>
            <w:tcW w:w="169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r>
      <w:tr>
        <w:trPr>
          <w:cantSplit/>
        </w:trPr>
        <w:tc>
          <w:tcPr>
            <w:tcW w:w="5262" w:type="dxa"/>
            <w:vAlign w:val="top"/>
            <w:vMerge w:val="restart"/>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Тема 1.3 </w:t>
            </w:r>
            <w:r>
              <w:rPr>
                <w:rFonts w:ascii="Times New Roman" w:hAnsi="Times New Roman" w:cs="Times New Roman" w:eastAsia="Times New Roman"/>
                <w:b/>
                <w:sz w:val="24"/>
              </w:rPr>
              <w:t xml:space="preserve">Качественная характеристика обезжиренного</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молока, пахты и молочной сыворотки</w:t>
            </w:r>
            <w:r>
              <w:rPr>
                <w:rFonts w:ascii="Times New Roman" w:hAnsi="Times New Roman" w:cs="Times New Roman" w:eastAsia="Times New Roman"/>
                <w:sz w:val="24"/>
              </w:rPr>
            </w:r>
            <w:r/>
          </w:p>
        </w:tc>
        <w:tc>
          <w:tcPr>
            <w:gridSpan w:val="4"/>
            <w:tcW w:w="10430"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tc>
      </w:tr>
      <w:tr>
        <w:trPr>
          <w:cantSplit/>
          <w:trHeight w:val="230"/>
        </w:trPr>
        <w:tc>
          <w:tcPr>
            <w:tcW w:w="5262" w:type="dxa"/>
            <w:vAlign w:val="top"/>
            <w:vMerge w:val="continue"/>
            <w:textDirection w:val="lrTb"/>
            <w:noWrap w:val="false"/>
          </w:tcPr>
          <w:p>
            <w:pPr>
              <w:pStyle w:val="991"/>
              <w:spacing w:lineRule="auto" w:line="240"/>
              <w:rPr>
                <w:rFonts w:ascii="Times New Roman" w:hAnsi="Times New Roman"/>
              </w:rPr>
            </w:pPr>
            <w:r>
              <w:rPr>
                <w:rFonts w:ascii="Times New Roman" w:hAnsi="Times New Roman"/>
                <w:b/>
                <w:bCs/>
              </w:rPr>
            </w:r>
            <w:r>
              <w:rPr>
                <w:rFonts w:ascii="Times New Roman" w:hAnsi="Times New Roman"/>
                <w:b/>
                <w:bCs/>
              </w:rPr>
            </w:r>
            <w:r/>
          </w:p>
        </w:tc>
        <w:tc>
          <w:tcPr>
            <w:tcW w:w="5902" w:type="dxa"/>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Состав, свойства, пищевая и биологическая ценность</w:t>
            </w:r>
            <w:r>
              <w:rPr>
                <w:rFonts w:ascii="Times New Roman" w:hAnsi="Times New Roman" w:cs="Times New Roman" w:eastAsia="Times New Roman"/>
                <w:sz w:val="24"/>
              </w:rPr>
              <w:t xml:space="preserve"> обезжиренного молока, пахты и молочной сыворотки.</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1134" w:type="dxa"/>
            <w:vAlign w:val="top"/>
            <w:vMerge w:val="restart"/>
            <w:textDirection w:val="lrTb"/>
            <w:noWrap w:val="false"/>
          </w:tcPr>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tc>
        <w:tc>
          <w:tcPr>
            <w:tcW w:w="1694" w:type="dxa"/>
            <w:vAlign w:val="top"/>
            <w:vMerge w:val="restart"/>
            <w:textDirection w:val="lrTb"/>
            <w:noWrap w:val="false"/>
          </w:tcPr>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tc>
      </w:tr>
      <w:tr>
        <w:trPr>
          <w:cantSplit/>
          <w:trHeight w:val="874"/>
        </w:trPr>
        <w:tc>
          <w:tcPr>
            <w:tcW w:w="5262" w:type="dxa"/>
            <w:vAlign w:val="top"/>
            <w:vMerge w:val="continue"/>
            <w:textDirection w:val="lrTb"/>
            <w:noWrap w:val="false"/>
          </w:tcPr>
          <w:p>
            <w:pPr>
              <w:pStyle w:val="991"/>
              <w:spacing w:lineRule="auto" w:line="240"/>
              <w:rPr>
                <w:rFonts w:ascii="Times New Roman" w:hAnsi="Times New Roman"/>
              </w:rPr>
            </w:pPr>
            <w:r>
              <w:rPr>
                <w:rFonts w:ascii="Times New Roman" w:hAnsi="Times New Roman"/>
                <w:b/>
                <w:bCs/>
              </w:rPr>
            </w:r>
            <w:r>
              <w:rPr>
                <w:rFonts w:ascii="Times New Roman" w:hAnsi="Times New Roman"/>
                <w:b/>
                <w:bCs/>
              </w:rPr>
            </w:r>
            <w:r/>
          </w:p>
        </w:tc>
        <w:tc>
          <w:tcPr>
            <w:tcW w:w="5902" w:type="dxa"/>
            <w:vAlign w:val="top"/>
            <w:textDirection w:val="lrTb"/>
            <w:noWrap w:val="false"/>
          </w:tcPr>
          <w:p>
            <w:pPr>
              <w:pStyle w:val="1132"/>
              <w:spacing w:lineRule="auto" w:line="276"/>
              <w:rPr>
                <w:rFonts w:ascii="Times New Roman" w:hAnsi="Times New Roman" w:cs="Times New Roman" w:eastAsia="Times New Roman"/>
                <w:color w:val="FF0000"/>
                <w:sz w:val="24"/>
              </w:rPr>
            </w:pPr>
            <w:r>
              <w:rPr>
                <w:rFonts w:ascii="Times New Roman" w:hAnsi="Times New Roman" w:cs="Times New Roman" w:eastAsia="Times New Roman"/>
                <w:b/>
                <w:sz w:val="24"/>
              </w:rPr>
              <w:t xml:space="preserve">Практическая  работа 4</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Изучение классификации пахты.</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113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c>
          <w:tcPr>
            <w:tcW w:w="169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r>
      <w:tr>
        <w:trPr>
          <w:cantSplit/>
        </w:trPr>
        <w:tc>
          <w:tcPr>
            <w:tcW w:w="5262" w:type="dxa"/>
            <w:vAlign w:val="top"/>
            <w:vMerge w:val="restart"/>
            <w:textDirection w:val="lrTb"/>
            <w:noWrap w:val="false"/>
          </w:tcPr>
          <w:p>
            <w:pPr>
              <w:pStyle w:val="1101"/>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Тема 1.4 </w:t>
            </w:r>
            <w:r>
              <w:rPr>
                <w:rFonts w:ascii="Times New Roman" w:hAnsi="Times New Roman" w:cs="Times New Roman" w:eastAsia="Times New Roman"/>
                <w:b/>
                <w:sz w:val="24"/>
              </w:rPr>
              <w:t xml:space="preserve">Физикохимические и микробиологические свойства обезжиренного молока, пахты и молочной сыворотки.</w:t>
            </w:r>
            <w:r>
              <w:rPr>
                <w:rFonts w:ascii="Times New Roman" w:hAnsi="Times New Roman" w:cs="Times New Roman" w:eastAsia="Times New Roman"/>
                <w:sz w:val="24"/>
              </w:rPr>
            </w:r>
            <w:r/>
          </w:p>
        </w:tc>
        <w:tc>
          <w:tcPr>
            <w:gridSpan w:val="4"/>
            <w:tcW w:w="10430"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tc>
      </w:tr>
      <w:tr>
        <w:trPr>
          <w:cantSplit/>
          <w:trHeight w:val="2325"/>
        </w:trPr>
        <w:tc>
          <w:tcPr>
            <w:tcW w:w="5262" w:type="dxa"/>
            <w:vAlign w:val="top"/>
            <w:vMerge w:val="continue"/>
            <w:textDirection w:val="lrTb"/>
            <w:noWrap w:val="false"/>
          </w:tcPr>
          <w:p>
            <w:pPr>
              <w:pStyle w:val="1101"/>
            </w:pPr>
            <w:r>
              <w:rPr>
                <w:b/>
              </w:rPr>
            </w:r>
            <w:r>
              <w:rPr>
                <w:b/>
              </w:rPr>
            </w:r>
            <w:r/>
          </w:p>
        </w:tc>
        <w:tc>
          <w:tcPr>
            <w:tcW w:w="5902" w:type="dxa"/>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Блок-схемы алгоритма получения вторичного молочного сырья.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1134" w:type="dxa"/>
            <w:vAlign w:val="top"/>
            <w:vMerge w:val="restart"/>
            <w:textDirection w:val="lrTb"/>
            <w:noWrap w:val="false"/>
          </w:tcPr>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tc>
        <w:tc>
          <w:tcPr>
            <w:tcW w:w="1694" w:type="dxa"/>
            <w:vAlign w:val="top"/>
            <w:vMerge w:val="restart"/>
            <w:textDirection w:val="lrTb"/>
            <w:noWrap w:val="false"/>
          </w:tcPr>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tc>
      </w:tr>
      <w:tr>
        <w:trPr>
          <w:cantSplit/>
          <w:trHeight w:val="337"/>
        </w:trPr>
        <w:tc>
          <w:tcPr>
            <w:tcW w:w="5262" w:type="dxa"/>
            <w:vAlign w:val="top"/>
            <w:vMerge w:val="continue"/>
            <w:textDirection w:val="lrTb"/>
            <w:noWrap w:val="false"/>
          </w:tcPr>
          <w:p>
            <w:pPr>
              <w:pStyle w:val="1132"/>
            </w:pPr>
            <w:r/>
            <w:r/>
          </w:p>
        </w:tc>
        <w:tc>
          <w:tcPr>
            <w:tcW w:w="5902" w:type="dxa"/>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 5.</w:t>
            </w:r>
            <w:r>
              <w:rPr>
                <w:rFonts w:ascii="Times New Roman" w:hAnsi="Times New Roman" w:cs="Times New Roman" w:eastAsia="Times New Roman"/>
                <w:sz w:val="24"/>
              </w:rPr>
              <w:t xml:space="preserve"> Изучение получения обезжиренного моло</w:t>
            </w:r>
            <w:r>
              <w:rPr>
                <w:rFonts w:ascii="Times New Roman" w:hAnsi="Times New Roman" w:cs="Times New Roman" w:eastAsia="Times New Roman"/>
                <w:sz w:val="24"/>
              </w:rPr>
            </w:r>
            <w:r/>
          </w:p>
        </w:tc>
        <w:tc>
          <w:tcPr>
            <w:tcW w:w="1701" w:type="dxa"/>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i/>
                <w:sz w:val="24"/>
              </w:rPr>
              <w:t xml:space="preserve">2</w:t>
            </w:r>
            <w:r>
              <w:rPr>
                <w:rFonts w:ascii="Times New Roman" w:hAnsi="Times New Roman" w:cs="Times New Roman" w:eastAsia="Times New Roman"/>
                <w:sz w:val="24"/>
              </w:rPr>
            </w:r>
            <w:r/>
          </w:p>
        </w:tc>
        <w:tc>
          <w:tcPr>
            <w:tcW w:w="1134" w:type="dxa"/>
            <w:vAlign w:val="top"/>
            <w:vMerge w:val="continue"/>
            <w:textDirection w:val="lrTb"/>
            <w:noWrap w:val="false"/>
          </w:tcPr>
          <w:p>
            <w:pPr>
              <w:pStyle w:val="1132"/>
              <w:rPr>
                <w:rFonts w:ascii="Times New Roman" w:hAnsi="Times New Roman" w:eastAsia="Calibri"/>
                <w:lang w:eastAsia="en-US"/>
              </w:rPr>
            </w:pPr>
            <w:r>
              <w:rPr>
                <w:rFonts w:ascii="Times New Roman" w:hAnsi="Times New Roman" w:eastAsia="Calibri"/>
                <w:i/>
                <w:iCs/>
                <w:sz w:val="24"/>
                <w:szCs w:val="24"/>
                <w:lang w:eastAsia="en-US"/>
              </w:rPr>
            </w:r>
            <w:r>
              <w:rPr>
                <w:rFonts w:ascii="Times New Roman" w:hAnsi="Times New Roman" w:eastAsia="Calibri"/>
                <w:i/>
                <w:iCs/>
                <w:sz w:val="24"/>
                <w:szCs w:val="24"/>
                <w:lang w:eastAsia="en-US"/>
              </w:rPr>
            </w:r>
            <w:r/>
          </w:p>
        </w:tc>
        <w:tc>
          <w:tcPr>
            <w:tcW w:w="1694" w:type="dxa"/>
            <w:vAlign w:val="top"/>
            <w:vMerge w:val="continue"/>
            <w:textDirection w:val="lrTb"/>
            <w:noWrap w:val="false"/>
          </w:tcPr>
          <w:p>
            <w:pPr>
              <w:pStyle w:val="1132"/>
              <w:rPr>
                <w:rFonts w:ascii="Times New Roman" w:hAnsi="Times New Roman" w:eastAsia="Calibri"/>
                <w:lang w:eastAsia="en-US"/>
              </w:rPr>
            </w:pPr>
            <w:r>
              <w:rPr>
                <w:rFonts w:ascii="Times New Roman" w:hAnsi="Times New Roman" w:eastAsia="Calibri"/>
                <w:i/>
                <w:iCs/>
                <w:sz w:val="24"/>
                <w:szCs w:val="24"/>
                <w:lang w:eastAsia="en-US"/>
              </w:rPr>
            </w:r>
            <w:r>
              <w:rPr>
                <w:rFonts w:ascii="Times New Roman" w:hAnsi="Times New Roman" w:eastAsia="Calibri"/>
                <w:i/>
                <w:iCs/>
                <w:sz w:val="24"/>
                <w:szCs w:val="24"/>
                <w:lang w:eastAsia="en-US"/>
              </w:rPr>
            </w:r>
            <w:r/>
          </w:p>
        </w:tc>
      </w:tr>
      <w:tr>
        <w:trPr>
          <w:cantSplit/>
          <w:trHeight w:val="337"/>
        </w:trPr>
        <w:tc>
          <w:tcPr>
            <w:tcW w:w="5262" w:type="dxa"/>
            <w:vAlign w:val="top"/>
            <w:vMerge w:val="continue"/>
            <w:textDirection w:val="lrTb"/>
            <w:noWrap w:val="false"/>
          </w:tcPr>
          <w:p>
            <w:pPr>
              <w:pStyle w:val="1132"/>
            </w:pPr>
            <w:r/>
            <w:r/>
          </w:p>
        </w:tc>
        <w:tc>
          <w:tcPr>
            <w:tcW w:w="5902" w:type="dxa"/>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 6</w:t>
            </w:r>
            <w:r>
              <w:rPr>
                <w:rFonts w:ascii="Times New Roman" w:hAnsi="Times New Roman" w:cs="Times New Roman" w:eastAsia="Times New Roman"/>
                <w:sz w:val="24"/>
              </w:rPr>
              <w:t xml:space="preserve">. Изучение физико-химических свойств пахты.</w:t>
            </w:r>
            <w:r>
              <w:rPr>
                <w:rFonts w:ascii="Times New Roman" w:hAnsi="Times New Roman" w:cs="Times New Roman" w:eastAsia="Times New Roman"/>
                <w:sz w:val="24"/>
              </w:rPr>
            </w:r>
            <w:r/>
          </w:p>
        </w:tc>
        <w:tc>
          <w:tcPr>
            <w:tcW w:w="1701" w:type="dxa"/>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i/>
                <w:sz w:val="24"/>
              </w:rPr>
              <w:t xml:space="preserve">2</w:t>
            </w:r>
            <w:r>
              <w:rPr>
                <w:rFonts w:ascii="Times New Roman" w:hAnsi="Times New Roman" w:cs="Times New Roman" w:eastAsia="Times New Roman"/>
                <w:sz w:val="24"/>
              </w:rPr>
            </w:r>
            <w:r/>
          </w:p>
        </w:tc>
        <w:tc>
          <w:tcPr>
            <w:tcW w:w="1134" w:type="dxa"/>
            <w:vAlign w:val="top"/>
            <w:vMerge w:val="continue"/>
            <w:textDirection w:val="lrTb"/>
            <w:noWrap w:val="false"/>
          </w:tcPr>
          <w:p>
            <w:pPr>
              <w:pStyle w:val="1132"/>
              <w:rPr>
                <w:rFonts w:ascii="Times New Roman" w:hAnsi="Times New Roman" w:eastAsia="Calibri"/>
                <w:lang w:eastAsia="en-US"/>
              </w:rPr>
            </w:pPr>
            <w:r>
              <w:rPr>
                <w:rFonts w:ascii="Times New Roman" w:hAnsi="Times New Roman" w:eastAsia="Calibri"/>
                <w:i/>
                <w:iCs/>
                <w:sz w:val="24"/>
                <w:szCs w:val="24"/>
                <w:lang w:eastAsia="en-US"/>
              </w:rPr>
            </w:r>
            <w:r>
              <w:rPr>
                <w:rFonts w:ascii="Times New Roman" w:hAnsi="Times New Roman" w:eastAsia="Calibri"/>
                <w:i/>
                <w:iCs/>
                <w:sz w:val="24"/>
                <w:szCs w:val="24"/>
                <w:lang w:eastAsia="en-US"/>
              </w:rPr>
            </w:r>
            <w:r/>
          </w:p>
        </w:tc>
        <w:tc>
          <w:tcPr>
            <w:tcW w:w="1694" w:type="dxa"/>
            <w:vAlign w:val="top"/>
            <w:vMerge w:val="continue"/>
            <w:textDirection w:val="lrTb"/>
            <w:noWrap w:val="false"/>
          </w:tcPr>
          <w:p>
            <w:pPr>
              <w:pStyle w:val="1132"/>
              <w:rPr>
                <w:rFonts w:ascii="Times New Roman" w:hAnsi="Times New Roman" w:eastAsia="Calibri"/>
                <w:lang w:eastAsia="en-US"/>
              </w:rPr>
            </w:pPr>
            <w:r>
              <w:rPr>
                <w:rFonts w:ascii="Times New Roman" w:hAnsi="Times New Roman" w:eastAsia="Calibri"/>
                <w:i/>
                <w:iCs/>
                <w:sz w:val="24"/>
                <w:szCs w:val="24"/>
                <w:lang w:eastAsia="en-US"/>
              </w:rPr>
            </w:r>
            <w:r>
              <w:rPr>
                <w:rFonts w:ascii="Times New Roman" w:hAnsi="Times New Roman" w:eastAsia="Calibri"/>
                <w:i/>
                <w:iCs/>
                <w:sz w:val="24"/>
                <w:szCs w:val="24"/>
                <w:lang w:eastAsia="en-US"/>
              </w:rPr>
            </w:r>
            <w:r/>
          </w:p>
        </w:tc>
      </w:tr>
      <w:tr>
        <w:trPr>
          <w:cantSplit/>
          <w:trHeight w:val="337"/>
        </w:trPr>
        <w:tc>
          <w:tcPr>
            <w:tcW w:w="5262" w:type="dxa"/>
            <w:vAlign w:val="top"/>
            <w:vMerge w:val="continue"/>
            <w:textDirection w:val="lrTb"/>
            <w:noWrap w:val="false"/>
          </w:tcPr>
          <w:p>
            <w:pPr>
              <w:pStyle w:val="1132"/>
            </w:pPr>
            <w:r/>
            <w:r/>
          </w:p>
        </w:tc>
        <w:tc>
          <w:tcPr>
            <w:tcW w:w="5902" w:type="dxa"/>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 7.</w:t>
            </w:r>
            <w:r>
              <w:rPr>
                <w:rFonts w:ascii="Times New Roman" w:hAnsi="Times New Roman" w:cs="Times New Roman" w:eastAsia="Times New Roman"/>
                <w:sz w:val="24"/>
              </w:rPr>
              <w:t xml:space="preserve"> Определение титруемой кислотности обезжиренного молока и пахты, плотности обезжиренного молока и пахты.</w:t>
            </w:r>
            <w:r>
              <w:rPr>
                <w:rFonts w:ascii="Times New Roman" w:hAnsi="Times New Roman" w:cs="Times New Roman" w:eastAsia="Times New Roman"/>
                <w:sz w:val="24"/>
              </w:rPr>
            </w:r>
            <w:r/>
          </w:p>
        </w:tc>
        <w:tc>
          <w:tcPr>
            <w:tcW w:w="1701" w:type="dxa"/>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i/>
                <w:sz w:val="24"/>
              </w:rPr>
              <w:t xml:space="preserve">2</w:t>
            </w:r>
            <w:r>
              <w:rPr>
                <w:rFonts w:ascii="Times New Roman" w:hAnsi="Times New Roman" w:cs="Times New Roman" w:eastAsia="Times New Roman"/>
                <w:sz w:val="24"/>
              </w:rPr>
            </w:r>
            <w:r/>
          </w:p>
        </w:tc>
        <w:tc>
          <w:tcPr>
            <w:tcW w:w="1134" w:type="dxa"/>
            <w:vAlign w:val="top"/>
            <w:vMerge w:val="continue"/>
            <w:textDirection w:val="lrTb"/>
            <w:noWrap w:val="false"/>
          </w:tcPr>
          <w:p>
            <w:pPr>
              <w:pStyle w:val="1132"/>
              <w:rPr>
                <w:rFonts w:ascii="Times New Roman" w:hAnsi="Times New Roman" w:eastAsia="Calibri"/>
                <w:lang w:eastAsia="en-US"/>
              </w:rPr>
            </w:pPr>
            <w:r>
              <w:rPr>
                <w:rFonts w:ascii="Times New Roman" w:hAnsi="Times New Roman" w:eastAsia="Calibri"/>
                <w:i/>
                <w:iCs/>
                <w:sz w:val="24"/>
                <w:szCs w:val="24"/>
                <w:lang w:eastAsia="en-US"/>
              </w:rPr>
            </w:r>
            <w:r>
              <w:rPr>
                <w:rFonts w:ascii="Times New Roman" w:hAnsi="Times New Roman" w:eastAsia="Calibri"/>
                <w:i/>
                <w:iCs/>
                <w:sz w:val="24"/>
                <w:szCs w:val="24"/>
                <w:lang w:eastAsia="en-US"/>
              </w:rPr>
            </w:r>
            <w:r/>
          </w:p>
        </w:tc>
        <w:tc>
          <w:tcPr>
            <w:tcW w:w="1694" w:type="dxa"/>
            <w:vAlign w:val="top"/>
            <w:vMerge w:val="continue"/>
            <w:textDirection w:val="lrTb"/>
            <w:noWrap w:val="false"/>
          </w:tcPr>
          <w:p>
            <w:pPr>
              <w:pStyle w:val="1132"/>
              <w:rPr>
                <w:rFonts w:ascii="Times New Roman" w:hAnsi="Times New Roman" w:eastAsia="Calibri"/>
                <w:lang w:eastAsia="en-US"/>
              </w:rPr>
            </w:pPr>
            <w:r>
              <w:rPr>
                <w:rFonts w:ascii="Times New Roman" w:hAnsi="Times New Roman" w:eastAsia="Calibri"/>
                <w:i/>
                <w:iCs/>
                <w:sz w:val="24"/>
                <w:szCs w:val="24"/>
                <w:lang w:eastAsia="en-US"/>
              </w:rPr>
            </w:r>
            <w:r>
              <w:rPr>
                <w:rFonts w:ascii="Times New Roman" w:hAnsi="Times New Roman" w:eastAsia="Calibri"/>
                <w:i/>
                <w:iCs/>
                <w:sz w:val="24"/>
                <w:szCs w:val="24"/>
                <w:lang w:eastAsia="en-US"/>
              </w:rPr>
            </w:r>
            <w:r/>
          </w:p>
        </w:tc>
      </w:tr>
      <w:tr>
        <w:trPr>
          <w:trHeight w:val="415"/>
        </w:trPr>
        <w:tc>
          <w:tcPr>
            <w:gridSpan w:val="5"/>
            <w:tcW w:w="15691" w:type="dxa"/>
            <w:vAlign w:val="top"/>
            <w:textDirection w:val="lrTb"/>
            <w:noWrap w:val="false"/>
          </w:tcPr>
          <w:p>
            <w:pPr>
              <w:pStyle w:val="991"/>
              <w:jc w:val="center"/>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Раздел 2. </w:t>
            </w:r>
            <w:r>
              <w:rPr>
                <w:rFonts w:ascii="Times New Roman" w:hAnsi="Times New Roman" w:cs="Times New Roman" w:eastAsia="Times New Roman"/>
                <w:b/>
                <w:bCs/>
                <w:sz w:val="24"/>
              </w:rPr>
              <w:t xml:space="preserve">Современное состояние переработки вторичного молочного сырья</w:t>
            </w:r>
            <w:r>
              <w:rPr>
                <w:rFonts w:ascii="Times New Roman" w:hAnsi="Times New Roman" w:cs="Times New Roman" w:eastAsia="Times New Roman"/>
                <w:sz w:val="24"/>
              </w:rPr>
            </w:r>
            <w:r/>
          </w:p>
        </w:tc>
      </w:tr>
      <w:tr>
        <w:trPr/>
        <w:tc>
          <w:tcPr>
            <w:tcW w:w="5262"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bCs/>
                <w:sz w:val="24"/>
              </w:rPr>
              <w:t xml:space="preserve">Тема 2.1 </w:t>
            </w:r>
            <w:r>
              <w:rPr>
                <w:rFonts w:ascii="Times New Roman" w:hAnsi="Times New Roman" w:cs="Times New Roman" w:eastAsia="Times New Roman"/>
                <w:b/>
                <w:bCs/>
                <w:sz w:val="24"/>
              </w:rPr>
              <w:t xml:space="preserve">Структура перераб</w:t>
            </w:r>
            <w:r>
              <w:rPr>
                <w:rFonts w:ascii="Times New Roman" w:hAnsi="Times New Roman" w:cs="Times New Roman" w:eastAsia="Times New Roman"/>
                <w:b/>
                <w:bCs/>
                <w:sz w:val="24"/>
              </w:rPr>
              <w:t xml:space="preserve">отки вторичного молочного сырья </w:t>
            </w:r>
            <w:r>
              <w:rPr>
                <w:rFonts w:ascii="Times New Roman" w:hAnsi="Times New Roman" w:cs="Times New Roman" w:eastAsia="Times New Roman"/>
                <w:b/>
                <w:bCs/>
                <w:sz w:val="24"/>
              </w:rPr>
              <w:t xml:space="preserve">в РФ</w:t>
            </w:r>
            <w:r>
              <w:rPr>
                <w:rFonts w:ascii="Times New Roman" w:hAnsi="Times New Roman" w:cs="Times New Roman" w:eastAsia="Times New Roman"/>
                <w:sz w:val="24"/>
              </w:rPr>
            </w:r>
            <w:r/>
          </w:p>
        </w:tc>
        <w:tc>
          <w:tcPr>
            <w:tcW w:w="5902" w:type="dxa"/>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Содержание</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Структура переработки вторичного молочного сырья в РФ. Основные проблемы и способы их решения</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
                <w:sz w:val="24"/>
              </w:rPr>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1134" w:type="dxa"/>
            <w:vAlign w:val="top"/>
            <w:textDirection w:val="lrTb"/>
            <w:noWrap w:val="false"/>
          </w:tcPr>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tc>
        <w:tc>
          <w:tcPr>
            <w:tcW w:w="1694" w:type="dxa"/>
            <w:vAlign w:val="top"/>
            <w:textDirection w:val="lrTb"/>
            <w:noWrap w:val="false"/>
          </w:tcPr>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tc>
      </w:tr>
      <w:tr>
        <w:trPr/>
        <w:tc>
          <w:tcPr>
            <w:tcW w:w="5262"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bCs/>
                <w:sz w:val="24"/>
              </w:rPr>
              <w:t xml:space="preserve">Тема 2.2 </w:t>
            </w:r>
            <w:r>
              <w:rPr>
                <w:rFonts w:ascii="Times New Roman" w:hAnsi="Times New Roman" w:cs="Times New Roman" w:eastAsia="Times New Roman"/>
                <w:b/>
                <w:bCs/>
                <w:sz w:val="24"/>
              </w:rPr>
              <w:t xml:space="preserve">Современные технологии первичной обработки вторичных сырьевых ресурсов молочной отрасли</w:t>
            </w:r>
            <w:r>
              <w:rPr>
                <w:rFonts w:ascii="Times New Roman" w:hAnsi="Times New Roman" w:cs="Times New Roman" w:eastAsia="Times New Roman"/>
                <w:sz w:val="24"/>
              </w:rPr>
            </w:r>
            <w:r/>
          </w:p>
        </w:tc>
        <w:tc>
          <w:tcPr>
            <w:tcW w:w="5902" w:type="dxa"/>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Содержание</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Современные технологии первичной обработки вторичных сырьевых ресурсов молочной отрасли</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1134" w:type="dxa"/>
            <w:vAlign w:val="top"/>
            <w:textDirection w:val="lrTb"/>
            <w:noWrap w:val="false"/>
          </w:tcPr>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tc>
        <w:tc>
          <w:tcPr>
            <w:tcW w:w="1694" w:type="dxa"/>
            <w:vAlign w:val="top"/>
            <w:textDirection w:val="lrTb"/>
            <w:noWrap w:val="false"/>
          </w:tcPr>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tc>
      </w:tr>
      <w:tr>
        <w:trPr/>
        <w:tc>
          <w:tcPr>
            <w:gridSpan w:val="5"/>
            <w:tcW w:w="15691" w:type="dxa"/>
            <w:vAlign w:val="top"/>
            <w:textDirection w:val="lrTb"/>
            <w:noWrap w:val="false"/>
          </w:tcPr>
          <w:p>
            <w:pPr>
              <w:pStyle w:val="991"/>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b/>
                <w:iCs/>
                <w:sz w:val="24"/>
                <w:szCs w:val="24"/>
                <w:lang w:eastAsia="en-US"/>
              </w:rPr>
              <w:t xml:space="preserve">Раздел 3. Технология продуктов из обезжиренного молока</w:t>
            </w:r>
            <w:r>
              <w:rPr>
                <w:rFonts w:ascii="Times New Roman" w:hAnsi="Times New Roman" w:cs="Times New Roman" w:eastAsia="Times New Roman"/>
                <w:sz w:val="24"/>
              </w:rPr>
            </w:r>
            <w:r/>
          </w:p>
        </w:tc>
      </w:tr>
      <w:tr>
        <w:trPr>
          <w:cantSplit/>
        </w:trPr>
        <w:tc>
          <w:tcPr>
            <w:tcW w:w="5262" w:type="dxa"/>
            <w:vAlign w:val="top"/>
            <w:vMerge w:val="restart"/>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bCs/>
                <w:sz w:val="24"/>
              </w:rPr>
              <w:t xml:space="preserve">Тема 3.1 </w:t>
            </w:r>
            <w:r>
              <w:rPr>
                <w:rFonts w:ascii="Times New Roman" w:hAnsi="Times New Roman" w:cs="Times New Roman" w:eastAsia="Times New Roman"/>
                <w:b/>
                <w:bCs/>
                <w:sz w:val="24"/>
              </w:rPr>
              <w:t xml:space="preserve">Ассортимент и классифик</w:t>
            </w:r>
            <w:r>
              <w:rPr>
                <w:rFonts w:ascii="Times New Roman" w:hAnsi="Times New Roman" w:cs="Times New Roman" w:eastAsia="Times New Roman"/>
                <w:b/>
                <w:bCs/>
                <w:sz w:val="24"/>
              </w:rPr>
              <w:t xml:space="preserve">ация продуктов из обезжиренного </w:t>
            </w:r>
            <w:r>
              <w:rPr>
                <w:rFonts w:ascii="Times New Roman" w:hAnsi="Times New Roman" w:cs="Times New Roman" w:eastAsia="Times New Roman"/>
                <w:b/>
                <w:bCs/>
                <w:sz w:val="24"/>
              </w:rPr>
              <w:t xml:space="preserve">молока</w:t>
            </w:r>
            <w:r>
              <w:rPr>
                <w:rFonts w:ascii="Times New Roman" w:hAnsi="Times New Roman" w:cs="Times New Roman" w:eastAsia="Times New Roman"/>
                <w:sz w:val="24"/>
              </w:rPr>
            </w:r>
            <w:r/>
          </w:p>
        </w:tc>
        <w:tc>
          <w:tcPr>
            <w:tcW w:w="5902" w:type="dxa"/>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Ассортимент и классификация продуктов из обезжиренного молока</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1134" w:type="dxa"/>
            <w:vAlign w:val="top"/>
            <w:vMerge w:val="restart"/>
            <w:textDirection w:val="lrTb"/>
            <w:noWrap w:val="false"/>
          </w:tcPr>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tc>
        <w:tc>
          <w:tcPr>
            <w:tcW w:w="1694" w:type="dxa"/>
            <w:vAlign w:val="top"/>
            <w:vMerge w:val="restart"/>
            <w:textDirection w:val="lrTb"/>
            <w:noWrap w:val="false"/>
          </w:tcPr>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tc>
      </w:tr>
      <w:tr>
        <w:trPr>
          <w:cantSplit/>
        </w:trPr>
        <w:tc>
          <w:tcPr>
            <w:tcW w:w="5262" w:type="dxa"/>
            <w:vAlign w:val="top"/>
            <w:vMerge w:val="continue"/>
            <w:textDirection w:val="lrTb"/>
            <w:noWrap w:val="false"/>
          </w:tcPr>
          <w:p>
            <w:pPr>
              <w:pStyle w:val="991"/>
              <w:spacing w:lineRule="auto" w:line="240"/>
              <w:rPr>
                <w:rFonts w:ascii="Times New Roman" w:hAnsi="Times New Roman"/>
              </w:rPr>
            </w:pPr>
            <w:r>
              <w:rPr>
                <w:rFonts w:ascii="Times New Roman" w:hAnsi="Times New Roman"/>
                <w:b/>
                <w:bCs/>
              </w:rPr>
            </w:r>
            <w:r>
              <w:rPr>
                <w:rFonts w:ascii="Times New Roman" w:hAnsi="Times New Roman"/>
                <w:b/>
                <w:bCs/>
              </w:rPr>
            </w:r>
            <w:r/>
          </w:p>
        </w:tc>
        <w:tc>
          <w:tcPr>
            <w:tcW w:w="5902" w:type="dxa"/>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 8. </w:t>
            </w:r>
            <w:r>
              <w:rPr>
                <w:rFonts w:ascii="Times New Roman" w:hAnsi="Times New Roman" w:cs="Times New Roman" w:eastAsia="Times New Roman"/>
                <w:sz w:val="24"/>
              </w:rPr>
              <w:t xml:space="preserve">Изучение состава молочно- белковых концентратов</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1134" w:type="dxa"/>
            <w:vAlign w:val="top"/>
            <w:vMerge w:val="continue"/>
            <w:textDirection w:val="lrTb"/>
            <w:noWrap w:val="false"/>
          </w:tcPr>
          <w:p>
            <w:pPr>
              <w:pStyle w:val="991"/>
              <w:spacing w:lineRule="auto" w:line="240" w:after="0"/>
              <w:rPr>
                <w:rFonts w:ascii="Times New Roman" w:hAnsi="Times New Roman" w:eastAsia="Calibri"/>
                <w:lang w:eastAsia="en-US"/>
              </w:rPr>
            </w:pPr>
            <w:r>
              <w:rPr>
                <w:rFonts w:ascii="Times New Roman" w:hAnsi="Times New Roman" w:eastAsia="Calibri"/>
                <w:i/>
                <w:iCs/>
                <w:sz w:val="24"/>
                <w:szCs w:val="24"/>
                <w:lang w:eastAsia="en-US"/>
              </w:rPr>
            </w:r>
            <w:r>
              <w:rPr>
                <w:rFonts w:ascii="Times New Roman" w:hAnsi="Times New Roman" w:eastAsia="Calibri"/>
                <w:i/>
                <w:iCs/>
                <w:sz w:val="24"/>
                <w:szCs w:val="24"/>
                <w:lang w:eastAsia="en-US"/>
              </w:rPr>
            </w:r>
            <w:r/>
          </w:p>
        </w:tc>
        <w:tc>
          <w:tcPr>
            <w:tcW w:w="1694" w:type="dxa"/>
            <w:vAlign w:val="top"/>
            <w:vMerge w:val="continue"/>
            <w:textDirection w:val="lrTb"/>
            <w:noWrap w:val="false"/>
          </w:tcPr>
          <w:p>
            <w:pPr>
              <w:pStyle w:val="991"/>
              <w:spacing w:lineRule="auto" w:line="240" w:after="0"/>
              <w:rPr>
                <w:rFonts w:ascii="Times New Roman" w:hAnsi="Times New Roman" w:eastAsia="Calibri"/>
                <w:lang w:eastAsia="en-US"/>
              </w:rPr>
            </w:pPr>
            <w:r>
              <w:rPr>
                <w:rFonts w:ascii="Times New Roman" w:hAnsi="Times New Roman" w:eastAsia="Calibri"/>
                <w:i/>
                <w:iCs/>
                <w:sz w:val="24"/>
                <w:szCs w:val="24"/>
                <w:lang w:eastAsia="en-US"/>
              </w:rPr>
            </w:r>
            <w:r>
              <w:rPr>
                <w:rFonts w:ascii="Times New Roman" w:hAnsi="Times New Roman" w:eastAsia="Calibri"/>
                <w:i/>
                <w:iCs/>
                <w:sz w:val="24"/>
                <w:szCs w:val="24"/>
                <w:lang w:eastAsia="en-US"/>
              </w:rPr>
            </w:r>
            <w:r/>
          </w:p>
        </w:tc>
      </w:tr>
      <w:tr>
        <w:trPr>
          <w:cantSplit/>
        </w:trPr>
        <w:tc>
          <w:tcPr>
            <w:tcW w:w="5262" w:type="dxa"/>
            <w:vAlign w:val="top"/>
            <w:vMerge w:val="continue"/>
            <w:textDirection w:val="lrTb"/>
            <w:noWrap w:val="false"/>
          </w:tcPr>
          <w:p>
            <w:pPr>
              <w:pStyle w:val="991"/>
              <w:spacing w:lineRule="auto" w:line="240"/>
              <w:rPr>
                <w:rFonts w:ascii="Times New Roman" w:hAnsi="Times New Roman"/>
              </w:rPr>
            </w:pPr>
            <w:r>
              <w:rPr>
                <w:rFonts w:ascii="Times New Roman" w:hAnsi="Times New Roman"/>
                <w:b/>
                <w:bCs/>
              </w:rPr>
            </w:r>
            <w:r>
              <w:rPr>
                <w:rFonts w:ascii="Times New Roman" w:hAnsi="Times New Roman"/>
                <w:b/>
                <w:bCs/>
              </w:rPr>
            </w:r>
            <w:r/>
          </w:p>
        </w:tc>
        <w:tc>
          <w:tcPr>
            <w:tcW w:w="5902" w:type="dxa"/>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 9. </w:t>
            </w:r>
            <w:r>
              <w:rPr>
                <w:rFonts w:ascii="Times New Roman" w:hAnsi="Times New Roman" w:cs="Times New Roman" w:eastAsia="Times New Roman"/>
                <w:sz w:val="24"/>
              </w:rPr>
              <w:t xml:space="preserve">Изучение блок-схема алгоритма выработки казеина с указанием этапов и технологических режимов</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r>
            <w:r>
              <w:rPr>
                <w:rFonts w:ascii="Times New Roman" w:hAnsi="Times New Roman" w:cs="Times New Roman" w:eastAsia="Times New Roman"/>
                <w:sz w:val="24"/>
              </w:rPr>
            </w:r>
            <w:r/>
          </w:p>
        </w:tc>
        <w:tc>
          <w:tcPr>
            <w:tcW w:w="1134" w:type="dxa"/>
            <w:vAlign w:val="top"/>
            <w:vMerge w:val="continue"/>
            <w:textDirection w:val="lrTb"/>
            <w:noWrap w:val="false"/>
          </w:tcPr>
          <w:p>
            <w:pPr>
              <w:pStyle w:val="991"/>
              <w:spacing w:lineRule="auto" w:line="240" w:after="0"/>
              <w:rPr>
                <w:rFonts w:ascii="Times New Roman" w:hAnsi="Times New Roman" w:eastAsia="Calibri"/>
                <w:lang w:eastAsia="en-US"/>
              </w:rPr>
            </w:pPr>
            <w:r>
              <w:rPr>
                <w:rFonts w:ascii="Times New Roman" w:hAnsi="Times New Roman" w:eastAsia="Calibri"/>
                <w:i/>
                <w:iCs/>
                <w:sz w:val="24"/>
                <w:szCs w:val="24"/>
                <w:lang w:eastAsia="en-US"/>
              </w:rPr>
            </w:r>
            <w:r>
              <w:rPr>
                <w:rFonts w:ascii="Times New Roman" w:hAnsi="Times New Roman" w:eastAsia="Calibri"/>
                <w:i/>
                <w:iCs/>
                <w:sz w:val="24"/>
                <w:szCs w:val="24"/>
                <w:lang w:eastAsia="en-US"/>
              </w:rPr>
            </w:r>
            <w:r/>
          </w:p>
        </w:tc>
        <w:tc>
          <w:tcPr>
            <w:tcW w:w="1694" w:type="dxa"/>
            <w:vAlign w:val="top"/>
            <w:vMerge w:val="continue"/>
            <w:textDirection w:val="lrTb"/>
            <w:noWrap w:val="false"/>
          </w:tcPr>
          <w:p>
            <w:pPr>
              <w:pStyle w:val="991"/>
              <w:spacing w:lineRule="auto" w:line="240" w:after="0"/>
              <w:rPr>
                <w:rFonts w:ascii="Times New Roman" w:hAnsi="Times New Roman" w:eastAsia="Calibri"/>
                <w:lang w:eastAsia="en-US"/>
              </w:rPr>
            </w:pPr>
            <w:r>
              <w:rPr>
                <w:rFonts w:ascii="Times New Roman" w:hAnsi="Times New Roman" w:eastAsia="Calibri"/>
                <w:i/>
                <w:iCs/>
                <w:sz w:val="24"/>
                <w:szCs w:val="24"/>
                <w:lang w:eastAsia="en-US"/>
              </w:rPr>
            </w:r>
            <w:r>
              <w:rPr>
                <w:rFonts w:ascii="Times New Roman" w:hAnsi="Times New Roman" w:eastAsia="Calibri"/>
                <w:i/>
                <w:iCs/>
                <w:sz w:val="24"/>
                <w:szCs w:val="24"/>
                <w:lang w:eastAsia="en-US"/>
              </w:rPr>
            </w:r>
            <w:r/>
          </w:p>
        </w:tc>
      </w:tr>
      <w:tr>
        <w:trPr>
          <w:cantSplit/>
        </w:trPr>
        <w:tc>
          <w:tcPr>
            <w:tcW w:w="5262" w:type="dxa"/>
            <w:vAlign w:val="top"/>
            <w:vMerge w:val="continue"/>
            <w:textDirection w:val="lrTb"/>
            <w:noWrap w:val="false"/>
          </w:tcPr>
          <w:p>
            <w:pPr>
              <w:pStyle w:val="991"/>
              <w:spacing w:lineRule="auto" w:line="240"/>
              <w:rPr>
                <w:rFonts w:ascii="Times New Roman" w:hAnsi="Times New Roman"/>
              </w:rPr>
            </w:pPr>
            <w:r>
              <w:rPr>
                <w:rFonts w:ascii="Times New Roman" w:hAnsi="Times New Roman"/>
                <w:b/>
                <w:bCs/>
              </w:rPr>
            </w:r>
            <w:r>
              <w:rPr>
                <w:rFonts w:ascii="Times New Roman" w:hAnsi="Times New Roman"/>
                <w:b/>
                <w:bCs/>
              </w:rPr>
            </w:r>
            <w:r/>
          </w:p>
        </w:tc>
        <w:tc>
          <w:tcPr>
            <w:tcW w:w="5902" w:type="dxa"/>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 10. </w:t>
            </w:r>
            <w:r>
              <w:rPr>
                <w:rFonts w:ascii="Times New Roman" w:hAnsi="Times New Roman" w:cs="Times New Roman" w:eastAsia="Times New Roman"/>
                <w:sz w:val="24"/>
              </w:rPr>
              <w:t xml:space="preserve">Изучение требований к качеству казеина.</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r>
            <w:r>
              <w:rPr>
                <w:rFonts w:ascii="Times New Roman" w:hAnsi="Times New Roman" w:cs="Times New Roman" w:eastAsia="Times New Roman"/>
                <w:sz w:val="24"/>
              </w:rPr>
            </w:r>
            <w:r/>
          </w:p>
        </w:tc>
        <w:tc>
          <w:tcPr>
            <w:tcW w:w="1134" w:type="dxa"/>
            <w:vAlign w:val="top"/>
            <w:vMerge w:val="continue"/>
            <w:textDirection w:val="lrTb"/>
            <w:noWrap w:val="false"/>
          </w:tcPr>
          <w:p>
            <w:pPr>
              <w:pStyle w:val="991"/>
              <w:spacing w:lineRule="auto" w:line="240" w:after="0"/>
              <w:rPr>
                <w:rFonts w:ascii="Times New Roman" w:hAnsi="Times New Roman" w:eastAsia="Calibri"/>
                <w:lang w:eastAsia="en-US"/>
              </w:rPr>
            </w:pPr>
            <w:r>
              <w:rPr>
                <w:rFonts w:ascii="Times New Roman" w:hAnsi="Times New Roman" w:eastAsia="Calibri"/>
                <w:i/>
                <w:iCs/>
                <w:sz w:val="24"/>
                <w:szCs w:val="24"/>
                <w:lang w:eastAsia="en-US"/>
              </w:rPr>
            </w:r>
            <w:r>
              <w:rPr>
                <w:rFonts w:ascii="Times New Roman" w:hAnsi="Times New Roman" w:eastAsia="Calibri"/>
                <w:i/>
                <w:iCs/>
                <w:sz w:val="24"/>
                <w:szCs w:val="24"/>
                <w:lang w:eastAsia="en-US"/>
              </w:rPr>
            </w:r>
            <w:r/>
          </w:p>
        </w:tc>
        <w:tc>
          <w:tcPr>
            <w:tcW w:w="1694" w:type="dxa"/>
            <w:vAlign w:val="top"/>
            <w:vMerge w:val="continue"/>
            <w:textDirection w:val="lrTb"/>
            <w:noWrap w:val="false"/>
          </w:tcPr>
          <w:p>
            <w:pPr>
              <w:pStyle w:val="991"/>
              <w:spacing w:lineRule="auto" w:line="240" w:after="0"/>
              <w:rPr>
                <w:rFonts w:ascii="Times New Roman" w:hAnsi="Times New Roman" w:eastAsia="Calibri"/>
                <w:lang w:eastAsia="en-US"/>
              </w:rPr>
            </w:pPr>
            <w:r>
              <w:rPr>
                <w:rFonts w:ascii="Times New Roman" w:hAnsi="Times New Roman" w:eastAsia="Calibri"/>
                <w:i/>
                <w:iCs/>
                <w:sz w:val="24"/>
                <w:szCs w:val="24"/>
                <w:lang w:eastAsia="en-US"/>
              </w:rPr>
            </w:r>
            <w:r>
              <w:rPr>
                <w:rFonts w:ascii="Times New Roman" w:hAnsi="Times New Roman" w:eastAsia="Calibri"/>
                <w:i/>
                <w:iCs/>
                <w:sz w:val="24"/>
                <w:szCs w:val="24"/>
                <w:lang w:eastAsia="en-US"/>
              </w:rPr>
            </w:r>
            <w:r/>
          </w:p>
        </w:tc>
      </w:tr>
      <w:tr>
        <w:trPr>
          <w:cantSplit/>
        </w:trPr>
        <w:tc>
          <w:tcPr>
            <w:tcW w:w="5262" w:type="dxa"/>
            <w:vAlign w:val="top"/>
            <w:vMerge w:val="continue"/>
            <w:textDirection w:val="lrTb"/>
            <w:noWrap w:val="false"/>
          </w:tcPr>
          <w:p>
            <w:pPr>
              <w:pStyle w:val="991"/>
              <w:spacing w:lineRule="auto" w:line="240"/>
              <w:rPr>
                <w:rFonts w:ascii="Times New Roman" w:hAnsi="Times New Roman"/>
              </w:rPr>
            </w:pPr>
            <w:r>
              <w:rPr>
                <w:rFonts w:ascii="Times New Roman" w:hAnsi="Times New Roman"/>
                <w:b/>
                <w:bCs/>
              </w:rPr>
            </w:r>
            <w:r>
              <w:rPr>
                <w:rFonts w:ascii="Times New Roman" w:hAnsi="Times New Roman"/>
                <w:b/>
                <w:bCs/>
              </w:rPr>
            </w:r>
            <w:r/>
          </w:p>
        </w:tc>
        <w:tc>
          <w:tcPr>
            <w:tcW w:w="5902" w:type="dxa"/>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 11. </w:t>
            </w:r>
            <w:r>
              <w:rPr>
                <w:rFonts w:ascii="Times New Roman" w:hAnsi="Times New Roman" w:cs="Times New Roman" w:eastAsia="Times New Roman"/>
                <w:sz w:val="24"/>
              </w:rPr>
              <w:t xml:space="preserve">Изучение схемы технологической линии производства казеина неприрывным способом.</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r>
            <w:r>
              <w:rPr>
                <w:rFonts w:ascii="Times New Roman" w:hAnsi="Times New Roman" w:cs="Times New Roman" w:eastAsia="Times New Roman"/>
                <w:sz w:val="24"/>
              </w:rPr>
            </w:r>
            <w:r/>
          </w:p>
        </w:tc>
        <w:tc>
          <w:tcPr>
            <w:tcW w:w="1134" w:type="dxa"/>
            <w:vAlign w:val="top"/>
            <w:vMerge w:val="continue"/>
            <w:textDirection w:val="lrTb"/>
            <w:noWrap w:val="false"/>
          </w:tcPr>
          <w:p>
            <w:pPr>
              <w:pStyle w:val="991"/>
              <w:spacing w:lineRule="auto" w:line="240" w:after="0"/>
              <w:rPr>
                <w:rFonts w:ascii="Times New Roman" w:hAnsi="Times New Roman" w:eastAsia="Calibri"/>
                <w:lang w:eastAsia="en-US"/>
              </w:rPr>
            </w:pPr>
            <w:r>
              <w:rPr>
                <w:rFonts w:ascii="Times New Roman" w:hAnsi="Times New Roman" w:eastAsia="Calibri"/>
                <w:i/>
                <w:iCs/>
                <w:sz w:val="24"/>
                <w:szCs w:val="24"/>
                <w:lang w:eastAsia="en-US"/>
              </w:rPr>
            </w:r>
            <w:r>
              <w:rPr>
                <w:rFonts w:ascii="Times New Roman" w:hAnsi="Times New Roman" w:eastAsia="Calibri"/>
                <w:i/>
                <w:iCs/>
                <w:sz w:val="24"/>
                <w:szCs w:val="24"/>
                <w:lang w:eastAsia="en-US"/>
              </w:rPr>
            </w:r>
            <w:r/>
          </w:p>
        </w:tc>
        <w:tc>
          <w:tcPr>
            <w:tcW w:w="1694" w:type="dxa"/>
            <w:vAlign w:val="top"/>
            <w:vMerge w:val="continue"/>
            <w:textDirection w:val="lrTb"/>
            <w:noWrap w:val="false"/>
          </w:tcPr>
          <w:p>
            <w:pPr>
              <w:pStyle w:val="991"/>
              <w:spacing w:lineRule="auto" w:line="240" w:after="0"/>
              <w:rPr>
                <w:rFonts w:ascii="Times New Roman" w:hAnsi="Times New Roman" w:eastAsia="Calibri"/>
                <w:lang w:eastAsia="en-US"/>
              </w:rPr>
            </w:pPr>
            <w:r>
              <w:rPr>
                <w:rFonts w:ascii="Times New Roman" w:hAnsi="Times New Roman" w:eastAsia="Calibri"/>
                <w:i/>
                <w:iCs/>
                <w:sz w:val="24"/>
                <w:szCs w:val="24"/>
                <w:lang w:eastAsia="en-US"/>
              </w:rPr>
            </w:r>
            <w:r>
              <w:rPr>
                <w:rFonts w:ascii="Times New Roman" w:hAnsi="Times New Roman" w:eastAsia="Calibri"/>
                <w:i/>
                <w:iCs/>
                <w:sz w:val="24"/>
                <w:szCs w:val="24"/>
                <w:lang w:eastAsia="en-US"/>
              </w:rPr>
            </w:r>
            <w:r/>
          </w:p>
        </w:tc>
      </w:tr>
      <w:tr>
        <w:trPr>
          <w:cantSplit/>
        </w:trPr>
        <w:tc>
          <w:tcPr>
            <w:tcW w:w="5262" w:type="dxa"/>
            <w:vAlign w:val="top"/>
            <w:vMerge w:val="continue"/>
            <w:textDirection w:val="lrTb"/>
            <w:noWrap w:val="false"/>
          </w:tcPr>
          <w:p>
            <w:pPr>
              <w:pStyle w:val="991"/>
              <w:spacing w:lineRule="auto" w:line="240"/>
              <w:rPr>
                <w:rFonts w:ascii="Times New Roman" w:hAnsi="Times New Roman"/>
              </w:rPr>
            </w:pPr>
            <w:r>
              <w:rPr>
                <w:rFonts w:ascii="Times New Roman" w:hAnsi="Times New Roman"/>
                <w:b/>
                <w:bCs/>
              </w:rPr>
            </w:r>
            <w:r>
              <w:rPr>
                <w:rFonts w:ascii="Times New Roman" w:hAnsi="Times New Roman"/>
                <w:b/>
                <w:bCs/>
              </w:rPr>
            </w:r>
            <w:r/>
          </w:p>
        </w:tc>
        <w:tc>
          <w:tcPr>
            <w:tcW w:w="5902" w:type="dxa"/>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 12. </w:t>
            </w:r>
            <w:r>
              <w:rPr>
                <w:rFonts w:ascii="Times New Roman" w:hAnsi="Times New Roman" w:cs="Times New Roman" w:eastAsia="Times New Roman"/>
                <w:sz w:val="24"/>
              </w:rPr>
              <w:t xml:space="preserve">Состав и свойства казеинатов</w:t>
            </w:r>
            <w:r>
              <w:rPr>
                <w:rFonts w:ascii="Times New Roman" w:hAnsi="Times New Roman" w:cs="Times New Roman" w:eastAsia="Times New Roman"/>
                <w:sz w:val="24"/>
              </w:rPr>
              <w:t xml:space="preserve">.</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r>
            <w:r>
              <w:rPr>
                <w:rFonts w:ascii="Times New Roman" w:hAnsi="Times New Roman" w:cs="Times New Roman" w:eastAsia="Times New Roman"/>
                <w:sz w:val="24"/>
              </w:rPr>
            </w:r>
            <w:r/>
          </w:p>
        </w:tc>
        <w:tc>
          <w:tcPr>
            <w:tcW w:w="1134" w:type="dxa"/>
            <w:vAlign w:val="top"/>
            <w:vMerge w:val="continue"/>
            <w:textDirection w:val="lrTb"/>
            <w:noWrap w:val="false"/>
          </w:tcPr>
          <w:p>
            <w:pPr>
              <w:pStyle w:val="991"/>
              <w:spacing w:lineRule="auto" w:line="240" w:after="0"/>
              <w:rPr>
                <w:rFonts w:ascii="Times New Roman" w:hAnsi="Times New Roman" w:eastAsia="Calibri"/>
                <w:lang w:eastAsia="en-US"/>
              </w:rPr>
            </w:pPr>
            <w:r>
              <w:rPr>
                <w:rFonts w:ascii="Times New Roman" w:hAnsi="Times New Roman" w:eastAsia="Calibri"/>
                <w:i/>
                <w:iCs/>
                <w:sz w:val="24"/>
                <w:szCs w:val="24"/>
                <w:lang w:eastAsia="en-US"/>
              </w:rPr>
            </w:r>
            <w:r>
              <w:rPr>
                <w:rFonts w:ascii="Times New Roman" w:hAnsi="Times New Roman" w:eastAsia="Calibri"/>
                <w:i/>
                <w:iCs/>
                <w:sz w:val="24"/>
                <w:szCs w:val="24"/>
                <w:lang w:eastAsia="en-US"/>
              </w:rPr>
            </w:r>
            <w:r/>
          </w:p>
        </w:tc>
        <w:tc>
          <w:tcPr>
            <w:tcW w:w="1694" w:type="dxa"/>
            <w:vAlign w:val="top"/>
            <w:vMerge w:val="continue"/>
            <w:textDirection w:val="lrTb"/>
            <w:noWrap w:val="false"/>
          </w:tcPr>
          <w:p>
            <w:pPr>
              <w:pStyle w:val="991"/>
              <w:spacing w:lineRule="auto" w:line="240" w:after="0"/>
              <w:rPr>
                <w:rFonts w:ascii="Times New Roman" w:hAnsi="Times New Roman" w:eastAsia="Calibri"/>
                <w:lang w:eastAsia="en-US"/>
              </w:rPr>
            </w:pPr>
            <w:r>
              <w:rPr>
                <w:rFonts w:ascii="Times New Roman" w:hAnsi="Times New Roman" w:eastAsia="Calibri"/>
                <w:i/>
                <w:iCs/>
                <w:sz w:val="24"/>
                <w:szCs w:val="24"/>
                <w:lang w:eastAsia="en-US"/>
              </w:rPr>
            </w:r>
            <w:r>
              <w:rPr>
                <w:rFonts w:ascii="Times New Roman" w:hAnsi="Times New Roman" w:eastAsia="Calibri"/>
                <w:i/>
                <w:iCs/>
                <w:sz w:val="24"/>
                <w:szCs w:val="24"/>
                <w:lang w:eastAsia="en-US"/>
              </w:rPr>
            </w:r>
            <w:r/>
          </w:p>
        </w:tc>
      </w:tr>
      <w:tr>
        <w:trPr>
          <w:cantSplit/>
        </w:trPr>
        <w:tc>
          <w:tcPr>
            <w:tcW w:w="5262" w:type="dxa"/>
            <w:vAlign w:val="top"/>
            <w:vMerge w:val="restart"/>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bCs/>
                <w:sz w:val="24"/>
              </w:rPr>
              <w:t xml:space="preserve">Тема</w:t>
            </w:r>
            <w:r>
              <w:rPr>
                <w:rFonts w:ascii="Times New Roman" w:hAnsi="Times New Roman" w:cs="Times New Roman" w:eastAsia="Times New Roman"/>
                <w:b/>
                <w:bCs/>
                <w:sz w:val="24"/>
              </w:rPr>
              <w:t xml:space="preserve"> 3.2 </w:t>
            </w:r>
            <w:r>
              <w:rPr>
                <w:rFonts w:ascii="Times New Roman" w:hAnsi="Times New Roman" w:cs="Times New Roman" w:eastAsia="Times New Roman"/>
                <w:b/>
                <w:bCs/>
                <w:sz w:val="24"/>
              </w:rPr>
              <w:t xml:space="preserve">Технология продуктов из обезжиренного молока</w:t>
            </w:r>
            <w:r>
              <w:rPr>
                <w:rFonts w:ascii="Times New Roman" w:hAnsi="Times New Roman" w:cs="Times New Roman" w:eastAsia="Times New Roman"/>
                <w:sz w:val="24"/>
              </w:rPr>
            </w:r>
            <w:r/>
          </w:p>
        </w:tc>
        <w:tc>
          <w:tcPr>
            <w:tcW w:w="5902" w:type="dxa"/>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Содержание</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Технология не</w:t>
            </w:r>
            <w:r>
              <w:rPr>
                <w:rFonts w:ascii="Times New Roman" w:hAnsi="Times New Roman" w:cs="Times New Roman" w:eastAsia="Times New Roman"/>
                <w:sz w:val="24"/>
              </w:rPr>
              <w:t xml:space="preserve">жирных и маложирных напитков из </w:t>
            </w:r>
            <w:r>
              <w:rPr>
                <w:rFonts w:ascii="Times New Roman" w:hAnsi="Times New Roman" w:cs="Times New Roman" w:eastAsia="Times New Roman"/>
                <w:sz w:val="24"/>
              </w:rPr>
              <w:t xml:space="preserve">обезжиренного молока.</w:t>
            </w:r>
            <w:r>
              <w:rPr>
                <w:rFonts w:ascii="Times New Roman" w:hAnsi="Times New Roman" w:cs="Times New Roman" w:eastAsia="Times New Roman"/>
                <w:sz w:val="24"/>
              </w:rPr>
              <w:t xml:space="preserve"> Технология творога и творожных </w:t>
            </w:r>
            <w:r>
              <w:rPr>
                <w:rFonts w:ascii="Times New Roman" w:hAnsi="Times New Roman" w:cs="Times New Roman" w:eastAsia="Times New Roman"/>
                <w:sz w:val="24"/>
              </w:rPr>
              <w:t xml:space="preserve">продуктов. Технология нежирных сыров для плавления. Технология молочно-белковы</w:t>
            </w:r>
            <w:r>
              <w:rPr>
                <w:rFonts w:ascii="Times New Roman" w:hAnsi="Times New Roman" w:cs="Times New Roman" w:eastAsia="Times New Roman"/>
                <w:sz w:val="24"/>
              </w:rPr>
              <w:t xml:space="preserve">х концентратов из обезжиренного </w:t>
            </w:r>
            <w:r>
              <w:rPr>
                <w:rFonts w:ascii="Times New Roman" w:hAnsi="Times New Roman" w:cs="Times New Roman" w:eastAsia="Times New Roman"/>
                <w:sz w:val="24"/>
              </w:rPr>
              <w:t xml:space="preserve">молока. Технология молочных консервов из обезжире</w:t>
            </w:r>
            <w:r>
              <w:rPr>
                <w:rFonts w:ascii="Times New Roman" w:hAnsi="Times New Roman" w:cs="Times New Roman" w:eastAsia="Times New Roman"/>
                <w:sz w:val="24"/>
              </w:rPr>
              <w:t xml:space="preserve">нного </w:t>
            </w:r>
            <w:r>
              <w:rPr>
                <w:rFonts w:ascii="Times New Roman" w:hAnsi="Times New Roman" w:cs="Times New Roman" w:eastAsia="Times New Roman"/>
                <w:sz w:val="24"/>
              </w:rPr>
              <w:t xml:space="preserve">молока. Технология заменителей молока. Технология оригинальных и инновационных продуктов на основе обезжиренного молока</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1134" w:type="dxa"/>
            <w:vAlign w:val="top"/>
            <w:vMerge w:val="restart"/>
            <w:textDirection w:val="lrTb"/>
            <w:noWrap w:val="false"/>
          </w:tcPr>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tc>
        <w:tc>
          <w:tcPr>
            <w:tcW w:w="1694" w:type="dxa"/>
            <w:vAlign w:val="top"/>
            <w:vMerge w:val="restart"/>
            <w:textDirection w:val="lrTb"/>
            <w:noWrap w:val="false"/>
          </w:tcPr>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tc>
      </w:tr>
      <w:tr>
        <w:trPr>
          <w:cantSplit/>
        </w:trPr>
        <w:tc>
          <w:tcPr>
            <w:tcW w:w="5262" w:type="dxa"/>
            <w:vAlign w:val="top"/>
            <w:vMerge w:val="continue"/>
            <w:textDirection w:val="lrTb"/>
            <w:noWrap w:val="false"/>
          </w:tcPr>
          <w:p>
            <w:pPr>
              <w:pStyle w:val="991"/>
              <w:spacing w:lineRule="auto" w:line="240"/>
              <w:rPr>
                <w:rFonts w:ascii="Times New Roman" w:hAnsi="Times New Roman"/>
              </w:rPr>
            </w:pPr>
            <w:r>
              <w:rPr>
                <w:rFonts w:ascii="Times New Roman" w:hAnsi="Times New Roman"/>
                <w:b/>
                <w:bCs/>
              </w:rPr>
            </w:r>
            <w:r>
              <w:rPr>
                <w:rFonts w:ascii="Times New Roman" w:hAnsi="Times New Roman"/>
                <w:b/>
                <w:bCs/>
              </w:rPr>
            </w:r>
            <w:r/>
          </w:p>
        </w:tc>
        <w:tc>
          <w:tcPr>
            <w:tcW w:w="5902" w:type="dxa"/>
            <w:vAlign w:val="top"/>
            <w:textDirection w:val="lrTb"/>
            <w:noWrap w:val="false"/>
          </w:tcPr>
          <w:p>
            <w:pPr>
              <w:pStyle w:val="991"/>
              <w:jc w:val="both"/>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w:t>
            </w:r>
            <w:r>
              <w:rPr>
                <w:rFonts w:ascii="Times New Roman" w:hAnsi="Times New Roman" w:cs="Times New Roman" w:eastAsia="Times New Roman"/>
                <w:b/>
                <w:sz w:val="24"/>
              </w:rPr>
              <w:t xml:space="preserve"> 13. </w:t>
            </w:r>
            <w:r>
              <w:rPr>
                <w:rFonts w:ascii="Times New Roman" w:hAnsi="Times New Roman" w:cs="Times New Roman" w:eastAsia="Times New Roman"/>
                <w:sz w:val="24"/>
              </w:rPr>
              <w:t xml:space="preserve">Ознакомиться с технологией нежирных и маложирных напитков из обезжиренного молока</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113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c>
          <w:tcPr>
            <w:tcW w:w="169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r>
      <w:tr>
        <w:trPr>
          <w:cantSplit/>
          <w:trHeight w:val="523"/>
        </w:trPr>
        <w:tc>
          <w:tcPr>
            <w:tcW w:w="5262" w:type="dxa"/>
            <w:vAlign w:val="top"/>
            <w:vMerge w:val="continue"/>
            <w:textDirection w:val="lrTb"/>
            <w:noWrap w:val="false"/>
          </w:tcPr>
          <w:p>
            <w:pPr>
              <w:pStyle w:val="991"/>
              <w:spacing w:lineRule="auto" w:line="240"/>
              <w:rPr>
                <w:rFonts w:ascii="Times New Roman" w:hAnsi="Times New Roman"/>
              </w:rPr>
            </w:pPr>
            <w:r>
              <w:rPr>
                <w:rFonts w:ascii="Times New Roman" w:hAnsi="Times New Roman"/>
                <w:b/>
                <w:bCs/>
              </w:rPr>
            </w:r>
            <w:r>
              <w:rPr>
                <w:rFonts w:ascii="Times New Roman" w:hAnsi="Times New Roman"/>
                <w:b/>
                <w:bCs/>
              </w:rPr>
            </w:r>
            <w:r/>
          </w:p>
        </w:tc>
        <w:tc>
          <w:tcPr>
            <w:tcW w:w="5902" w:type="dxa"/>
            <w:vAlign w:val="top"/>
            <w:textDirection w:val="lrTb"/>
            <w:noWrap w:val="false"/>
          </w:tcPr>
          <w:p>
            <w:pPr>
              <w:pStyle w:val="991"/>
              <w:jc w:val="both"/>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 14. </w:t>
            </w:r>
            <w:r>
              <w:rPr>
                <w:rFonts w:ascii="Times New Roman" w:hAnsi="Times New Roman" w:cs="Times New Roman" w:eastAsia="Times New Roman"/>
                <w:sz w:val="24"/>
              </w:rPr>
              <w:t xml:space="preserve">Ознакомиться с</w:t>
            </w:r>
            <w:r>
              <w:rPr>
                <w:rFonts w:ascii="Times New Roman" w:hAnsi="Times New Roman" w:cs="Times New Roman" w:eastAsia="Times New Roman"/>
                <w:b/>
                <w:sz w:val="24"/>
              </w:rPr>
              <w:t xml:space="preserve"> </w:t>
            </w:r>
            <w:r>
              <w:rPr>
                <w:rFonts w:ascii="Times New Roman" w:hAnsi="Times New Roman" w:cs="Times New Roman" w:eastAsia="Times New Roman"/>
                <w:sz w:val="24"/>
              </w:rPr>
              <w:t xml:space="preserve">технологией творога и творожных </w:t>
            </w:r>
            <w:r>
              <w:rPr>
                <w:rFonts w:ascii="Times New Roman" w:hAnsi="Times New Roman" w:cs="Times New Roman" w:eastAsia="Times New Roman"/>
                <w:sz w:val="24"/>
              </w:rPr>
              <w:t xml:space="preserve">продуктов</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r>
            <w:r>
              <w:rPr>
                <w:rFonts w:ascii="Times New Roman" w:hAnsi="Times New Roman" w:cs="Times New Roman" w:eastAsia="Times New Roman"/>
                <w:sz w:val="24"/>
              </w:rPr>
            </w:r>
            <w:r/>
          </w:p>
        </w:tc>
        <w:tc>
          <w:tcPr>
            <w:tcW w:w="113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c>
          <w:tcPr>
            <w:tcW w:w="169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r>
      <w:tr>
        <w:trPr>
          <w:cantSplit/>
        </w:trPr>
        <w:tc>
          <w:tcPr>
            <w:tcW w:w="5262" w:type="dxa"/>
            <w:vAlign w:val="top"/>
            <w:vMerge w:val="continue"/>
            <w:textDirection w:val="lrTb"/>
            <w:noWrap w:val="false"/>
          </w:tcPr>
          <w:p>
            <w:pPr>
              <w:pStyle w:val="991"/>
              <w:spacing w:lineRule="auto" w:line="240"/>
              <w:rPr>
                <w:rFonts w:ascii="Times New Roman" w:hAnsi="Times New Roman"/>
              </w:rPr>
            </w:pPr>
            <w:r>
              <w:rPr>
                <w:rFonts w:ascii="Times New Roman" w:hAnsi="Times New Roman"/>
                <w:b/>
                <w:bCs/>
              </w:rPr>
            </w:r>
            <w:r>
              <w:rPr>
                <w:rFonts w:ascii="Times New Roman" w:hAnsi="Times New Roman"/>
                <w:b/>
                <w:bCs/>
              </w:rPr>
            </w:r>
            <w:r/>
          </w:p>
        </w:tc>
        <w:tc>
          <w:tcPr>
            <w:tcW w:w="5902" w:type="dxa"/>
            <w:vAlign w:val="top"/>
            <w:textDirection w:val="lrTb"/>
            <w:noWrap w:val="false"/>
          </w:tcPr>
          <w:p>
            <w:pPr>
              <w:pStyle w:val="991"/>
              <w:jc w:val="both"/>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 15. </w:t>
            </w:r>
            <w:r>
              <w:rPr>
                <w:rFonts w:ascii="Times New Roman" w:hAnsi="Times New Roman" w:cs="Times New Roman" w:eastAsia="Times New Roman"/>
                <w:sz w:val="24"/>
              </w:rPr>
              <w:t xml:space="preserve">Ознакомиться с технологией</w:t>
            </w:r>
            <w:r>
              <w:rPr>
                <w:rFonts w:ascii="Times New Roman" w:hAnsi="Times New Roman" w:cs="Times New Roman" w:eastAsia="Times New Roman"/>
                <w:b/>
                <w:sz w:val="24"/>
              </w:rPr>
              <w:t xml:space="preserve"> </w:t>
            </w:r>
            <w:r>
              <w:rPr>
                <w:rFonts w:ascii="Times New Roman" w:hAnsi="Times New Roman" w:cs="Times New Roman" w:eastAsia="Times New Roman"/>
                <w:sz w:val="24"/>
              </w:rPr>
              <w:t xml:space="preserve">нежирных сыров для плавления</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r>
            <w:r>
              <w:rPr>
                <w:rFonts w:ascii="Times New Roman" w:hAnsi="Times New Roman" w:cs="Times New Roman" w:eastAsia="Times New Roman"/>
                <w:sz w:val="24"/>
              </w:rPr>
            </w:r>
            <w:r/>
          </w:p>
        </w:tc>
        <w:tc>
          <w:tcPr>
            <w:tcW w:w="113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c>
          <w:tcPr>
            <w:tcW w:w="169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r>
      <w:tr>
        <w:trPr/>
        <w:tc>
          <w:tcPr>
            <w:gridSpan w:val="5"/>
            <w:tcW w:w="15691" w:type="dxa"/>
            <w:vAlign w:val="top"/>
            <w:textDirection w:val="lrTb"/>
            <w:noWrap w:val="false"/>
          </w:tcPr>
          <w:p>
            <w:pPr>
              <w:pStyle w:val="991"/>
              <w:jc w:val="center"/>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Раздел 4. Технология продуктов из пахты</w:t>
            </w:r>
            <w:r>
              <w:rPr>
                <w:rFonts w:ascii="Times New Roman" w:hAnsi="Times New Roman" w:cs="Times New Roman" w:eastAsia="Times New Roman"/>
                <w:sz w:val="24"/>
              </w:rPr>
            </w:r>
            <w:r/>
          </w:p>
        </w:tc>
      </w:tr>
      <w:tr>
        <w:trPr>
          <w:cantSplit/>
        </w:trPr>
        <w:tc>
          <w:tcPr>
            <w:tcW w:w="5262" w:type="dxa"/>
            <w:vAlign w:val="top"/>
            <w:vMerge w:val="restart"/>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bCs/>
                <w:sz w:val="24"/>
              </w:rPr>
              <w:t xml:space="preserve">Тема 4.1</w:t>
            </w:r>
            <w:r>
              <w:rPr>
                <w:rFonts w:ascii="Times New Roman" w:hAnsi="Times New Roman" w:cs="Times New Roman" w:eastAsia="Times New Roman"/>
                <w:b/>
                <w:bCs/>
                <w:sz w:val="24"/>
              </w:rPr>
              <w:t xml:space="preserve">Ассортимент и к</w:t>
            </w:r>
            <w:r>
              <w:rPr>
                <w:rFonts w:ascii="Times New Roman" w:hAnsi="Times New Roman" w:cs="Times New Roman" w:eastAsia="Times New Roman"/>
                <w:b/>
                <w:bCs/>
                <w:sz w:val="24"/>
              </w:rPr>
              <w:t xml:space="preserve">лассификация продуктов из пахты</w:t>
            </w:r>
            <w:r>
              <w:rPr>
                <w:rFonts w:ascii="Times New Roman" w:hAnsi="Times New Roman" w:cs="Times New Roman" w:eastAsia="Times New Roman"/>
                <w:b/>
                <w:bCs/>
                <w:sz w:val="24"/>
              </w:rPr>
              <w:t xml:space="preserve">.</w:t>
            </w:r>
            <w:r>
              <w:rPr>
                <w:rFonts w:ascii="Times New Roman" w:hAnsi="Times New Roman" w:cs="Times New Roman" w:eastAsia="Times New Roman"/>
                <w:b/>
                <w:bCs/>
                <w:sz w:val="24"/>
              </w:rPr>
              <w:t xml:space="preserve"> </w:t>
            </w:r>
            <w:r>
              <w:rPr>
                <w:rFonts w:ascii="Times New Roman" w:hAnsi="Times New Roman" w:cs="Times New Roman" w:eastAsia="Times New Roman"/>
                <w:sz w:val="24"/>
              </w:rPr>
            </w:r>
            <w:r/>
          </w:p>
        </w:tc>
        <w:tc>
          <w:tcPr>
            <w:tcW w:w="5902" w:type="dxa"/>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Ассортимент и классификация продуктов из пахты. Использование пахты для нормализации молока.</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1134" w:type="dxa"/>
            <w:vAlign w:val="top"/>
            <w:vMerge w:val="restart"/>
            <w:textDirection w:val="lrTb"/>
            <w:noWrap w:val="false"/>
          </w:tcPr>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tc>
        <w:tc>
          <w:tcPr>
            <w:tcW w:w="1694" w:type="dxa"/>
            <w:vAlign w:val="top"/>
            <w:vMerge w:val="restart"/>
            <w:textDirection w:val="lrTb"/>
            <w:noWrap w:val="false"/>
          </w:tcPr>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tc>
      </w:tr>
      <w:tr>
        <w:trPr>
          <w:cantSplit/>
        </w:trPr>
        <w:tc>
          <w:tcPr>
            <w:tcW w:w="5262" w:type="dxa"/>
            <w:vAlign w:val="top"/>
            <w:vMerge w:val="continue"/>
            <w:textDirection w:val="lrTb"/>
            <w:noWrap w:val="false"/>
          </w:tcPr>
          <w:p>
            <w:pPr>
              <w:pStyle w:val="991"/>
              <w:spacing w:lineRule="auto" w:line="240"/>
              <w:rPr>
                <w:rFonts w:ascii="Times New Roman" w:hAnsi="Times New Roman"/>
              </w:rPr>
            </w:pPr>
            <w:r>
              <w:rPr>
                <w:rFonts w:ascii="Times New Roman" w:hAnsi="Times New Roman"/>
                <w:b/>
                <w:bCs/>
              </w:rPr>
            </w:r>
            <w:r>
              <w:rPr>
                <w:rFonts w:ascii="Times New Roman" w:hAnsi="Times New Roman"/>
                <w:b/>
                <w:bCs/>
              </w:rPr>
            </w:r>
            <w:r/>
          </w:p>
        </w:tc>
        <w:tc>
          <w:tcPr>
            <w:tcW w:w="5902" w:type="dxa"/>
            <w:vAlign w:val="top"/>
            <w:textDirection w:val="lrTb"/>
            <w:noWrap w:val="false"/>
          </w:tcPr>
          <w:p>
            <w:pPr>
              <w:pStyle w:val="991"/>
              <w:jc w:val="both"/>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 16</w:t>
            </w:r>
            <w:r>
              <w:rPr>
                <w:rFonts w:ascii="Times New Roman" w:hAnsi="Times New Roman" w:cs="Times New Roman" w:eastAsia="Times New Roman"/>
                <w:b/>
                <w:sz w:val="24"/>
              </w:rPr>
              <w:t xml:space="preserve">. </w:t>
            </w:r>
            <w:r>
              <w:rPr>
                <w:rFonts w:ascii="Times New Roman" w:hAnsi="Times New Roman" w:cs="Times New Roman" w:eastAsia="Times New Roman"/>
                <w:sz w:val="24"/>
                <w:szCs w:val="28"/>
              </w:rPr>
              <w:t xml:space="preserve">Использование пахты для нормализации молока</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113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c>
          <w:tcPr>
            <w:tcW w:w="169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r>
      <w:tr>
        <w:trPr>
          <w:cantSplit/>
        </w:trPr>
        <w:tc>
          <w:tcPr>
            <w:tcW w:w="5262" w:type="dxa"/>
            <w:vAlign w:val="top"/>
            <w:vMerge w:val="continue"/>
            <w:textDirection w:val="lrTb"/>
            <w:noWrap w:val="false"/>
          </w:tcPr>
          <w:p>
            <w:pPr>
              <w:pStyle w:val="991"/>
              <w:spacing w:lineRule="auto" w:line="240"/>
              <w:rPr>
                <w:rFonts w:ascii="Times New Roman" w:hAnsi="Times New Roman"/>
              </w:rPr>
            </w:pPr>
            <w:r>
              <w:rPr>
                <w:rFonts w:ascii="Times New Roman" w:hAnsi="Times New Roman"/>
                <w:b/>
                <w:bCs/>
              </w:rPr>
            </w:r>
            <w:r>
              <w:rPr>
                <w:rFonts w:ascii="Times New Roman" w:hAnsi="Times New Roman"/>
                <w:b/>
                <w:bCs/>
              </w:rPr>
            </w:r>
            <w:r/>
          </w:p>
        </w:tc>
        <w:tc>
          <w:tcPr>
            <w:tcW w:w="5902" w:type="dxa"/>
            <w:vAlign w:val="top"/>
            <w:textDirection w:val="lrTb"/>
            <w:noWrap w:val="false"/>
          </w:tcPr>
          <w:p>
            <w:pPr>
              <w:pStyle w:val="991"/>
              <w:jc w:val="both"/>
              <w:spacing w:lineRule="auto" w:line="276"/>
              <w:rPr>
                <w:rFonts w:ascii="Times New Roman" w:hAnsi="Times New Roman" w:cs="Times New Roman" w:eastAsia="Times New Roman"/>
                <w:color w:val="FF0000"/>
                <w:sz w:val="24"/>
              </w:rPr>
            </w:pPr>
            <w:r>
              <w:rPr>
                <w:rFonts w:ascii="Times New Roman" w:hAnsi="Times New Roman" w:cs="Times New Roman" w:eastAsia="Times New Roman"/>
                <w:b/>
                <w:sz w:val="24"/>
              </w:rPr>
              <w:t xml:space="preserve">Практическая работа </w:t>
            </w:r>
            <w:r>
              <w:rPr>
                <w:rFonts w:ascii="Times New Roman" w:hAnsi="Times New Roman" w:cs="Times New Roman" w:eastAsia="Times New Roman"/>
                <w:b/>
                <w:sz w:val="24"/>
              </w:rPr>
              <w:t xml:space="preserve">17</w:t>
            </w:r>
            <w:r>
              <w:rPr>
                <w:rFonts w:ascii="Times New Roman" w:hAnsi="Times New Roman" w:cs="Times New Roman" w:eastAsia="Times New Roman"/>
                <w:b/>
                <w:sz w:val="24"/>
              </w:rPr>
              <w:t xml:space="preserve">.</w:t>
            </w:r>
            <w:r>
              <w:rPr>
                <w:rFonts w:ascii="Times New Roman" w:hAnsi="Times New Roman" w:cs="Times New Roman" w:eastAsia="Times New Roman"/>
                <w:sz w:val="24"/>
              </w:rPr>
              <w:t xml:space="preserve">Сепарирование пахты</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113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c>
          <w:tcPr>
            <w:tcW w:w="169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r>
      <w:tr>
        <w:trPr>
          <w:cantSplit/>
        </w:trPr>
        <w:tc>
          <w:tcPr>
            <w:tcW w:w="5262" w:type="dxa"/>
            <w:vAlign w:val="top"/>
            <w:vMerge w:val="continue"/>
            <w:textDirection w:val="lrTb"/>
            <w:noWrap w:val="false"/>
          </w:tcPr>
          <w:p>
            <w:pPr>
              <w:pStyle w:val="991"/>
              <w:spacing w:lineRule="auto" w:line="240"/>
              <w:rPr>
                <w:rFonts w:ascii="Times New Roman" w:hAnsi="Times New Roman"/>
              </w:rPr>
            </w:pPr>
            <w:r>
              <w:rPr>
                <w:rFonts w:ascii="Times New Roman" w:hAnsi="Times New Roman"/>
                <w:b/>
                <w:bCs/>
              </w:rPr>
            </w:r>
            <w:r>
              <w:rPr>
                <w:rFonts w:ascii="Times New Roman" w:hAnsi="Times New Roman"/>
                <w:b/>
                <w:bCs/>
              </w:rPr>
            </w:r>
            <w:r/>
          </w:p>
        </w:tc>
        <w:tc>
          <w:tcPr>
            <w:tcW w:w="5902" w:type="dxa"/>
            <w:vAlign w:val="top"/>
            <w:textDirection w:val="lrTb"/>
            <w:noWrap w:val="false"/>
          </w:tcPr>
          <w:p>
            <w:pPr>
              <w:pStyle w:val="991"/>
              <w:jc w:val="both"/>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 18. </w:t>
            </w:r>
            <w:r>
              <w:rPr>
                <w:rFonts w:ascii="Times New Roman" w:hAnsi="Times New Roman" w:cs="Times New Roman" w:eastAsia="Times New Roman"/>
                <w:sz w:val="24"/>
              </w:rPr>
              <w:t xml:space="preserve">Коагуляция белков и синерезис сгустка пахты</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113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c>
          <w:tcPr>
            <w:tcW w:w="169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r>
      <w:tr>
        <w:trPr>
          <w:cantSplit/>
        </w:trPr>
        <w:tc>
          <w:tcPr>
            <w:tcW w:w="5262" w:type="dxa"/>
            <w:vAlign w:val="top"/>
            <w:vMerge w:val="continue"/>
            <w:textDirection w:val="lrTb"/>
            <w:noWrap w:val="false"/>
          </w:tcPr>
          <w:p>
            <w:pPr>
              <w:pStyle w:val="991"/>
              <w:spacing w:lineRule="auto" w:line="240"/>
              <w:rPr>
                <w:rFonts w:ascii="Times New Roman" w:hAnsi="Times New Roman"/>
              </w:rPr>
            </w:pPr>
            <w:r>
              <w:rPr>
                <w:rFonts w:ascii="Times New Roman" w:hAnsi="Times New Roman"/>
                <w:b/>
                <w:bCs/>
              </w:rPr>
            </w:r>
            <w:r>
              <w:rPr>
                <w:rFonts w:ascii="Times New Roman" w:hAnsi="Times New Roman"/>
                <w:b/>
                <w:bCs/>
              </w:rPr>
            </w:r>
            <w:r/>
          </w:p>
        </w:tc>
        <w:tc>
          <w:tcPr>
            <w:tcW w:w="5902" w:type="dxa"/>
            <w:vAlign w:val="top"/>
            <w:textDirection w:val="lrTb"/>
            <w:noWrap w:val="false"/>
          </w:tcPr>
          <w:p>
            <w:pPr>
              <w:pStyle w:val="991"/>
              <w:jc w:val="both"/>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 19. </w:t>
            </w:r>
            <w:r>
              <w:rPr>
                <w:rFonts w:ascii="Times New Roman" w:hAnsi="Times New Roman" w:cs="Times New Roman" w:eastAsia="Times New Roman"/>
                <w:sz w:val="24"/>
              </w:rPr>
              <w:t xml:space="preserve">Сравнительная эффективность коагуляции белков пахты</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113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c>
          <w:tcPr>
            <w:tcW w:w="169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r>
      <w:tr>
        <w:trPr>
          <w:cantSplit/>
        </w:trPr>
        <w:tc>
          <w:tcPr>
            <w:tcW w:w="5262" w:type="dxa"/>
            <w:vAlign w:val="top"/>
            <w:vMerge w:val="restart"/>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Тема </w:t>
            </w:r>
            <w:r>
              <w:rPr>
                <w:rFonts w:ascii="Times New Roman" w:hAnsi="Times New Roman" w:cs="Times New Roman" w:eastAsia="Times New Roman"/>
                <w:b/>
                <w:sz w:val="24"/>
              </w:rPr>
              <w:t xml:space="preserve">4.2 </w:t>
            </w:r>
            <w:r>
              <w:rPr>
                <w:rFonts w:ascii="Times New Roman" w:hAnsi="Times New Roman" w:cs="Times New Roman" w:eastAsia="Times New Roman"/>
                <w:b/>
                <w:sz w:val="24"/>
              </w:rPr>
              <w:t xml:space="preserve">Технология продуктов из пахты</w:t>
            </w:r>
            <w:r>
              <w:rPr>
                <w:rFonts w:ascii="Times New Roman" w:hAnsi="Times New Roman" w:cs="Times New Roman" w:eastAsia="Times New Roman"/>
                <w:sz w:val="24"/>
              </w:rPr>
            </w:r>
            <w:r/>
          </w:p>
        </w:tc>
        <w:tc>
          <w:tcPr>
            <w:tcW w:w="5902" w:type="dxa"/>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Технология напитков из пахты. Технология белковых продуктов из пахты. Технология сгущенных и сухих концентратов из пахты. Технология оригинальных и инновационных продуктов на основе пахты.</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1134" w:type="dxa"/>
            <w:vAlign w:val="top"/>
            <w:vMerge w:val="restart"/>
            <w:textDirection w:val="lrTb"/>
            <w:noWrap w:val="false"/>
          </w:tcPr>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tc>
        <w:tc>
          <w:tcPr>
            <w:tcW w:w="1694" w:type="dxa"/>
            <w:vAlign w:val="top"/>
            <w:vMerge w:val="restart"/>
            <w:textDirection w:val="lrTb"/>
            <w:noWrap w:val="false"/>
          </w:tcPr>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tc>
      </w:tr>
      <w:tr>
        <w:trPr>
          <w:cantSplit/>
        </w:trPr>
        <w:tc>
          <w:tcPr>
            <w:tcW w:w="5262" w:type="dxa"/>
            <w:vAlign w:val="top"/>
            <w:vMerge w:val="continue"/>
            <w:textDirection w:val="lrTb"/>
            <w:noWrap w:val="false"/>
          </w:tcPr>
          <w:p>
            <w:pPr>
              <w:pStyle w:val="991"/>
              <w:spacing w:lineRule="auto" w:line="240"/>
              <w:rPr>
                <w:rFonts w:ascii="Times New Roman" w:hAnsi="Times New Roman"/>
              </w:rPr>
            </w:pPr>
            <w:r>
              <w:rPr>
                <w:rFonts w:ascii="Times New Roman" w:hAnsi="Times New Roman"/>
                <w:b/>
                <w:bCs/>
              </w:rPr>
            </w:r>
            <w:r>
              <w:rPr>
                <w:rFonts w:ascii="Times New Roman" w:hAnsi="Times New Roman"/>
                <w:b/>
                <w:bCs/>
              </w:rPr>
            </w:r>
            <w:r/>
          </w:p>
        </w:tc>
        <w:tc>
          <w:tcPr>
            <w:tcW w:w="5902" w:type="dxa"/>
            <w:vAlign w:val="top"/>
            <w:textDirection w:val="lrTb"/>
            <w:noWrap w:val="false"/>
          </w:tcPr>
          <w:p>
            <w:pPr>
              <w:pStyle w:val="991"/>
              <w:jc w:val="both"/>
              <w:spacing w:lineRule="auto" w:line="276"/>
              <w:rPr>
                <w:rFonts w:ascii="Times New Roman" w:hAnsi="Times New Roman" w:cs="Times New Roman" w:eastAsia="Times New Roman"/>
                <w:color w:val="FF0000"/>
                <w:sz w:val="24"/>
              </w:rPr>
            </w:pPr>
            <w:r>
              <w:rPr>
                <w:rFonts w:ascii="Times New Roman" w:hAnsi="Times New Roman" w:cs="Times New Roman" w:eastAsia="Times New Roman"/>
                <w:b/>
                <w:sz w:val="24"/>
              </w:rPr>
              <w:t xml:space="preserve">Практическая работа 20. </w:t>
            </w:r>
            <w:r>
              <w:rPr>
                <w:rFonts w:ascii="Times New Roman" w:hAnsi="Times New Roman" w:cs="Times New Roman" w:eastAsia="Times New Roman"/>
                <w:sz w:val="24"/>
              </w:rPr>
              <w:t xml:space="preserve">И</w:t>
            </w:r>
            <w:r>
              <w:rPr>
                <w:rFonts w:ascii="Times New Roman" w:hAnsi="Times New Roman" w:cs="Times New Roman" w:eastAsia="Times New Roman"/>
                <w:sz w:val="24"/>
              </w:rPr>
              <w:t xml:space="preserve">зучение</w:t>
            </w:r>
            <w:r>
              <w:rPr>
                <w:rFonts w:ascii="Times New Roman" w:hAnsi="Times New Roman" w:cs="Times New Roman" w:eastAsia="Times New Roman"/>
                <w:sz w:val="24"/>
              </w:rPr>
              <w:t xml:space="preserve">  нормативно-технической документации на продукты из пахты</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113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c>
          <w:tcPr>
            <w:tcW w:w="169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r>
      <w:tr>
        <w:trPr>
          <w:cantSplit/>
        </w:trPr>
        <w:tc>
          <w:tcPr>
            <w:tcW w:w="5262" w:type="dxa"/>
            <w:vAlign w:val="top"/>
            <w:vMerge w:val="continue"/>
            <w:textDirection w:val="lrTb"/>
            <w:noWrap w:val="false"/>
          </w:tcPr>
          <w:p>
            <w:pPr>
              <w:pStyle w:val="991"/>
              <w:spacing w:lineRule="auto" w:line="240"/>
              <w:rPr>
                <w:rFonts w:ascii="Times New Roman" w:hAnsi="Times New Roman"/>
              </w:rPr>
            </w:pPr>
            <w:r>
              <w:rPr>
                <w:rFonts w:ascii="Times New Roman" w:hAnsi="Times New Roman"/>
                <w:b/>
                <w:bCs/>
              </w:rPr>
            </w:r>
            <w:r>
              <w:rPr>
                <w:rFonts w:ascii="Times New Roman" w:hAnsi="Times New Roman"/>
                <w:b/>
                <w:bCs/>
              </w:rPr>
            </w:r>
            <w:r/>
          </w:p>
        </w:tc>
        <w:tc>
          <w:tcPr>
            <w:tcW w:w="5902" w:type="dxa"/>
            <w:vAlign w:val="top"/>
            <w:textDirection w:val="lrTb"/>
            <w:noWrap w:val="false"/>
          </w:tcPr>
          <w:p>
            <w:pPr>
              <w:pStyle w:val="991"/>
              <w:jc w:val="both"/>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 21. </w:t>
            </w:r>
            <w:r>
              <w:rPr>
                <w:rFonts w:ascii="Times New Roman" w:hAnsi="Times New Roman" w:cs="Times New Roman" w:eastAsia="Times New Roman"/>
                <w:sz w:val="24"/>
              </w:rPr>
              <w:t xml:space="preserve">Ознакомиться с технологией производства напитков из пахты.</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r>
            <w:r>
              <w:rPr>
                <w:rFonts w:ascii="Times New Roman" w:hAnsi="Times New Roman" w:cs="Times New Roman" w:eastAsia="Times New Roman"/>
                <w:sz w:val="24"/>
              </w:rPr>
            </w:r>
            <w:r/>
          </w:p>
        </w:tc>
        <w:tc>
          <w:tcPr>
            <w:tcW w:w="113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c>
          <w:tcPr>
            <w:tcW w:w="169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r>
      <w:tr>
        <w:trPr>
          <w:cantSplit/>
        </w:trPr>
        <w:tc>
          <w:tcPr>
            <w:tcW w:w="5262" w:type="dxa"/>
            <w:vAlign w:val="top"/>
            <w:vMerge w:val="continue"/>
            <w:textDirection w:val="lrTb"/>
            <w:noWrap w:val="false"/>
          </w:tcPr>
          <w:p>
            <w:pPr>
              <w:pStyle w:val="991"/>
              <w:spacing w:lineRule="auto" w:line="240"/>
              <w:rPr>
                <w:rFonts w:ascii="Times New Roman" w:hAnsi="Times New Roman"/>
              </w:rPr>
            </w:pPr>
            <w:r>
              <w:rPr>
                <w:rFonts w:ascii="Times New Roman" w:hAnsi="Times New Roman"/>
                <w:b/>
                <w:bCs/>
              </w:rPr>
            </w:r>
            <w:r>
              <w:rPr>
                <w:rFonts w:ascii="Times New Roman" w:hAnsi="Times New Roman"/>
                <w:b/>
                <w:bCs/>
              </w:rPr>
            </w:r>
            <w:r/>
          </w:p>
        </w:tc>
        <w:tc>
          <w:tcPr>
            <w:tcW w:w="5902" w:type="dxa"/>
            <w:vAlign w:val="top"/>
            <w:textDirection w:val="lrTb"/>
            <w:noWrap w:val="false"/>
          </w:tcPr>
          <w:p>
            <w:pPr>
              <w:pStyle w:val="991"/>
              <w:jc w:val="both"/>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 22. </w:t>
            </w:r>
            <w:r>
              <w:rPr>
                <w:rFonts w:ascii="Times New Roman" w:hAnsi="Times New Roman" w:cs="Times New Roman" w:eastAsia="Times New Roman"/>
                <w:sz w:val="24"/>
              </w:rPr>
              <w:t xml:space="preserve">Ознакомиться с технологией производства белковых продуктов из пахты.</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r>
            <w:r>
              <w:rPr>
                <w:rFonts w:ascii="Times New Roman" w:hAnsi="Times New Roman" w:cs="Times New Roman" w:eastAsia="Times New Roman"/>
                <w:sz w:val="24"/>
              </w:rPr>
            </w:r>
            <w:r/>
          </w:p>
        </w:tc>
        <w:tc>
          <w:tcPr>
            <w:tcW w:w="113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c>
          <w:tcPr>
            <w:tcW w:w="169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r>
      <w:tr>
        <w:trPr>
          <w:cantSplit/>
        </w:trPr>
        <w:tc>
          <w:tcPr>
            <w:tcW w:w="5262" w:type="dxa"/>
            <w:vAlign w:val="top"/>
            <w:vMerge w:val="continue"/>
            <w:textDirection w:val="lrTb"/>
            <w:noWrap w:val="false"/>
          </w:tcPr>
          <w:p>
            <w:pPr>
              <w:pStyle w:val="991"/>
              <w:spacing w:lineRule="auto" w:line="240"/>
              <w:rPr>
                <w:rFonts w:ascii="Times New Roman" w:hAnsi="Times New Roman"/>
              </w:rPr>
            </w:pPr>
            <w:r>
              <w:rPr>
                <w:rFonts w:ascii="Times New Roman" w:hAnsi="Times New Roman"/>
                <w:b/>
                <w:bCs/>
              </w:rPr>
            </w:r>
            <w:r>
              <w:rPr>
                <w:rFonts w:ascii="Times New Roman" w:hAnsi="Times New Roman"/>
                <w:b/>
                <w:bCs/>
              </w:rPr>
            </w:r>
            <w:r/>
          </w:p>
        </w:tc>
        <w:tc>
          <w:tcPr>
            <w:tcW w:w="5902" w:type="dxa"/>
            <w:vAlign w:val="top"/>
            <w:textDirection w:val="lrTb"/>
            <w:noWrap w:val="false"/>
          </w:tcPr>
          <w:p>
            <w:pPr>
              <w:pStyle w:val="991"/>
              <w:jc w:val="both"/>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 23. </w:t>
            </w:r>
            <w:r>
              <w:rPr>
                <w:rFonts w:ascii="Times New Roman" w:hAnsi="Times New Roman" w:cs="Times New Roman" w:eastAsia="Times New Roman"/>
                <w:sz w:val="24"/>
              </w:rPr>
              <w:t xml:space="preserve">Ознакомиться с технологией производства</w:t>
            </w:r>
            <w:r>
              <w:rPr>
                <w:rFonts w:ascii="Times New Roman" w:hAnsi="Times New Roman" w:cs="Times New Roman" w:eastAsia="Times New Roman"/>
                <w:b/>
                <w:sz w:val="24"/>
              </w:rPr>
              <w:t xml:space="preserve"> </w:t>
            </w:r>
            <w:r>
              <w:rPr>
                <w:rFonts w:ascii="Times New Roman" w:hAnsi="Times New Roman" w:cs="Times New Roman" w:eastAsia="Times New Roman"/>
                <w:sz w:val="24"/>
              </w:rPr>
              <w:t xml:space="preserve">оригинальных и инновационных продуктов на основе пахты.</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r>
            <w:r>
              <w:rPr>
                <w:rFonts w:ascii="Times New Roman" w:hAnsi="Times New Roman" w:cs="Times New Roman" w:eastAsia="Times New Roman"/>
                <w:sz w:val="24"/>
              </w:rPr>
            </w:r>
            <w:r/>
          </w:p>
        </w:tc>
        <w:tc>
          <w:tcPr>
            <w:tcW w:w="113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c>
          <w:tcPr>
            <w:tcW w:w="169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r>
      <w:tr>
        <w:trPr/>
        <w:tc>
          <w:tcPr>
            <w:gridSpan w:val="5"/>
            <w:tcW w:w="15691" w:type="dxa"/>
            <w:vAlign w:val="top"/>
            <w:textDirection w:val="lrTb"/>
            <w:noWrap w:val="false"/>
          </w:tcPr>
          <w:p>
            <w:pPr>
              <w:pStyle w:val="991"/>
              <w:jc w:val="center"/>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Раздел 5. Технология продуктов из молочной сыворотки</w:t>
            </w:r>
            <w:r>
              <w:rPr>
                <w:rFonts w:ascii="Times New Roman" w:hAnsi="Times New Roman" w:cs="Times New Roman" w:eastAsia="Times New Roman"/>
                <w:sz w:val="24"/>
              </w:rPr>
            </w:r>
            <w:r/>
          </w:p>
        </w:tc>
      </w:tr>
      <w:tr>
        <w:trPr>
          <w:cantSplit/>
        </w:trPr>
        <w:tc>
          <w:tcPr>
            <w:tcW w:w="5262" w:type="dxa"/>
            <w:vAlign w:val="top"/>
            <w:vMerge w:val="restart"/>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bCs/>
                <w:sz w:val="24"/>
              </w:rPr>
              <w:t xml:space="preserve">Тема 5.1 </w:t>
            </w:r>
            <w:r>
              <w:rPr>
                <w:rFonts w:ascii="Times New Roman" w:hAnsi="Times New Roman" w:cs="Times New Roman" w:eastAsia="Times New Roman"/>
                <w:b/>
                <w:bCs/>
                <w:sz w:val="24"/>
              </w:rPr>
              <w:t xml:space="preserve">Ассортимент и классификация продуктов из молочной сыворотки.</w:t>
            </w:r>
            <w:r>
              <w:rPr>
                <w:rFonts w:ascii="Times New Roman" w:hAnsi="Times New Roman" w:cs="Times New Roman" w:eastAsia="Times New Roman"/>
                <w:sz w:val="24"/>
              </w:rPr>
            </w:r>
            <w:r/>
          </w:p>
        </w:tc>
        <w:tc>
          <w:tcPr>
            <w:tcW w:w="5902" w:type="dxa"/>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Ассортимент и классификация продуктов из молочной сыворотки. Напитки из молочной сыворотки. Десерты из молочной сыворотки.</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1134" w:type="dxa"/>
            <w:vAlign w:val="top"/>
            <w:vMerge w:val="restart"/>
            <w:textDirection w:val="lrTb"/>
            <w:noWrap w:val="false"/>
          </w:tcPr>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tc>
        <w:tc>
          <w:tcPr>
            <w:tcW w:w="1694" w:type="dxa"/>
            <w:vAlign w:val="top"/>
            <w:vMerge w:val="restart"/>
            <w:textDirection w:val="lrTb"/>
            <w:noWrap w:val="false"/>
          </w:tcPr>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tc>
      </w:tr>
      <w:tr>
        <w:trPr>
          <w:cantSplit/>
        </w:trPr>
        <w:tc>
          <w:tcPr>
            <w:tcW w:w="5262" w:type="dxa"/>
            <w:vAlign w:val="top"/>
            <w:vMerge w:val="continue"/>
            <w:textDirection w:val="lrTb"/>
            <w:noWrap w:val="false"/>
          </w:tcPr>
          <w:p>
            <w:pPr>
              <w:pStyle w:val="991"/>
              <w:spacing w:lineRule="auto" w:line="240"/>
              <w:rPr>
                <w:rFonts w:ascii="Times New Roman" w:hAnsi="Times New Roman"/>
              </w:rPr>
            </w:pPr>
            <w:r>
              <w:rPr>
                <w:rFonts w:ascii="Times New Roman" w:hAnsi="Times New Roman"/>
                <w:b/>
                <w:bCs/>
              </w:rPr>
            </w:r>
            <w:r>
              <w:rPr>
                <w:rFonts w:ascii="Times New Roman" w:hAnsi="Times New Roman"/>
                <w:b/>
                <w:bCs/>
              </w:rPr>
            </w:r>
            <w:r/>
          </w:p>
        </w:tc>
        <w:tc>
          <w:tcPr>
            <w:tcW w:w="5902" w:type="dxa"/>
            <w:vAlign w:val="top"/>
            <w:textDirection w:val="lrTb"/>
            <w:noWrap w:val="false"/>
          </w:tcPr>
          <w:p>
            <w:pPr>
              <w:pStyle w:val="991"/>
              <w:jc w:val="both"/>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w:t>
            </w:r>
            <w:r>
              <w:rPr>
                <w:rFonts w:ascii="Times New Roman" w:hAnsi="Times New Roman" w:cs="Times New Roman" w:eastAsia="Times New Roman"/>
                <w:sz w:val="24"/>
              </w:rPr>
              <w:t xml:space="preserve"> </w:t>
            </w:r>
            <w:r>
              <w:rPr>
                <w:rFonts w:ascii="Times New Roman" w:hAnsi="Times New Roman" w:cs="Times New Roman" w:eastAsia="Times New Roman"/>
                <w:b/>
                <w:sz w:val="24"/>
              </w:rPr>
              <w:t xml:space="preserve">24</w:t>
            </w:r>
            <w:r>
              <w:rPr>
                <w:rFonts w:ascii="Times New Roman" w:hAnsi="Times New Roman" w:cs="Times New Roman" w:eastAsia="Times New Roman"/>
                <w:sz w:val="24"/>
              </w:rPr>
              <w:t xml:space="preserve">. Изучение биологического обогащения молочной сыворотки</w:t>
            </w:r>
            <w:r>
              <w:rPr>
                <w:rFonts w:ascii="Times New Roman" w:hAnsi="Times New Roman" w:cs="Times New Roman" w:eastAsia="Times New Roman"/>
                <w:sz w:val="24"/>
              </w:rPr>
              <w:t xml:space="preserve">.</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113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c>
          <w:tcPr>
            <w:tcW w:w="169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r>
      <w:tr>
        <w:trPr>
          <w:cantSplit/>
        </w:trPr>
        <w:tc>
          <w:tcPr>
            <w:tcW w:w="5262" w:type="dxa"/>
            <w:vAlign w:val="top"/>
            <w:vMerge w:val="continue"/>
            <w:textDirection w:val="lrTb"/>
            <w:noWrap w:val="false"/>
          </w:tcPr>
          <w:p>
            <w:pPr>
              <w:pStyle w:val="991"/>
              <w:spacing w:lineRule="auto" w:line="240"/>
              <w:rPr>
                <w:rFonts w:ascii="Times New Roman" w:hAnsi="Times New Roman"/>
              </w:rPr>
            </w:pPr>
            <w:r>
              <w:rPr>
                <w:rFonts w:ascii="Times New Roman" w:hAnsi="Times New Roman"/>
                <w:b/>
                <w:bCs/>
              </w:rPr>
            </w:r>
            <w:r>
              <w:rPr>
                <w:rFonts w:ascii="Times New Roman" w:hAnsi="Times New Roman"/>
                <w:b/>
                <w:bCs/>
              </w:rPr>
            </w:r>
            <w:r/>
          </w:p>
        </w:tc>
        <w:tc>
          <w:tcPr>
            <w:tcW w:w="5902" w:type="dxa"/>
            <w:vAlign w:val="top"/>
            <w:textDirection w:val="lrTb"/>
            <w:noWrap w:val="false"/>
          </w:tcPr>
          <w:p>
            <w:pPr>
              <w:pStyle w:val="991"/>
              <w:jc w:val="both"/>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 25. </w:t>
            </w:r>
            <w:r>
              <w:rPr>
                <w:rFonts w:ascii="Times New Roman" w:hAnsi="Times New Roman" w:cs="Times New Roman" w:eastAsia="Times New Roman"/>
                <w:sz w:val="24"/>
              </w:rPr>
              <w:t xml:space="preserve">Изучение </w:t>
            </w:r>
            <w:r>
              <w:rPr>
                <w:rFonts w:ascii="Times New Roman" w:hAnsi="Times New Roman" w:cs="Times New Roman" w:eastAsia="Times New Roman"/>
                <w:sz w:val="24"/>
              </w:rPr>
              <w:t xml:space="preserve">молекулярно-ситовой </w:t>
            </w:r>
            <w:r>
              <w:rPr>
                <w:rFonts w:ascii="Times New Roman" w:hAnsi="Times New Roman" w:cs="Times New Roman" w:eastAsia="Times New Roman"/>
                <w:sz w:val="24"/>
              </w:rPr>
              <w:t xml:space="preserve"> фильтрация молочной сыворотки</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113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c>
          <w:tcPr>
            <w:tcW w:w="169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r>
      <w:tr>
        <w:trPr>
          <w:cantSplit/>
        </w:trPr>
        <w:tc>
          <w:tcPr>
            <w:tcW w:w="5262" w:type="dxa"/>
            <w:vAlign w:val="top"/>
            <w:vMerge w:val="continue"/>
            <w:textDirection w:val="lrTb"/>
            <w:noWrap w:val="false"/>
          </w:tcPr>
          <w:p>
            <w:pPr>
              <w:pStyle w:val="991"/>
              <w:spacing w:lineRule="auto" w:line="240"/>
              <w:rPr>
                <w:rFonts w:ascii="Times New Roman" w:hAnsi="Times New Roman"/>
              </w:rPr>
            </w:pPr>
            <w:r>
              <w:rPr>
                <w:rFonts w:ascii="Times New Roman" w:hAnsi="Times New Roman"/>
                <w:b/>
                <w:bCs/>
              </w:rPr>
            </w:r>
            <w:r>
              <w:rPr>
                <w:rFonts w:ascii="Times New Roman" w:hAnsi="Times New Roman"/>
                <w:b/>
                <w:bCs/>
              </w:rPr>
            </w:r>
            <w:r/>
          </w:p>
        </w:tc>
        <w:tc>
          <w:tcPr>
            <w:tcW w:w="5902" w:type="dxa"/>
            <w:vAlign w:val="top"/>
            <w:textDirection w:val="lrTb"/>
            <w:noWrap w:val="false"/>
          </w:tcPr>
          <w:p>
            <w:pPr>
              <w:pStyle w:val="991"/>
              <w:jc w:val="both"/>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 26. </w:t>
            </w:r>
            <w:r>
              <w:rPr>
                <w:rFonts w:ascii="Times New Roman" w:hAnsi="Times New Roman" w:cs="Times New Roman" w:eastAsia="Times New Roman"/>
                <w:sz w:val="24"/>
              </w:rPr>
              <w:t xml:space="preserve">Сорбция белков, небелковых азотистых и окрашенных соединений</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113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c>
          <w:tcPr>
            <w:tcW w:w="169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r>
      <w:tr>
        <w:trPr>
          <w:cantSplit/>
        </w:trPr>
        <w:tc>
          <w:tcPr>
            <w:tcW w:w="5262" w:type="dxa"/>
            <w:vAlign w:val="top"/>
            <w:vMerge w:val="continue"/>
            <w:textDirection w:val="lrTb"/>
            <w:noWrap w:val="false"/>
          </w:tcPr>
          <w:p>
            <w:pPr>
              <w:pStyle w:val="991"/>
              <w:spacing w:lineRule="auto" w:line="240"/>
              <w:rPr>
                <w:rFonts w:ascii="Times New Roman" w:hAnsi="Times New Roman"/>
              </w:rPr>
            </w:pPr>
            <w:r>
              <w:rPr>
                <w:rFonts w:ascii="Times New Roman" w:hAnsi="Times New Roman"/>
                <w:b/>
                <w:bCs/>
              </w:rPr>
            </w:r>
            <w:r>
              <w:rPr>
                <w:rFonts w:ascii="Times New Roman" w:hAnsi="Times New Roman"/>
                <w:b/>
                <w:bCs/>
              </w:rPr>
            </w:r>
            <w:r/>
          </w:p>
        </w:tc>
        <w:tc>
          <w:tcPr>
            <w:tcW w:w="5902" w:type="dxa"/>
            <w:vAlign w:val="top"/>
            <w:textDirection w:val="lrTb"/>
            <w:noWrap w:val="false"/>
          </w:tcPr>
          <w:p>
            <w:pPr>
              <w:pStyle w:val="991"/>
              <w:jc w:val="both"/>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 27. </w:t>
            </w:r>
            <w:r>
              <w:rPr>
                <w:rFonts w:ascii="Times New Roman" w:hAnsi="Times New Roman" w:cs="Times New Roman" w:eastAsia="Times New Roman"/>
                <w:sz w:val="24"/>
              </w:rPr>
              <w:t xml:space="preserve">Использование жира молочной сыворотки</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113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c>
          <w:tcPr>
            <w:tcW w:w="169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r>
      <w:tr>
        <w:trPr>
          <w:cantSplit/>
        </w:trPr>
        <w:tc>
          <w:tcPr>
            <w:tcW w:w="5262" w:type="dxa"/>
            <w:vAlign w:val="top"/>
            <w:vMerge w:val="continue"/>
            <w:textDirection w:val="lrTb"/>
            <w:noWrap w:val="false"/>
          </w:tcPr>
          <w:p>
            <w:pPr>
              <w:pStyle w:val="991"/>
              <w:spacing w:lineRule="auto" w:line="240"/>
              <w:rPr>
                <w:rFonts w:ascii="Times New Roman" w:hAnsi="Times New Roman"/>
              </w:rPr>
            </w:pPr>
            <w:r>
              <w:rPr>
                <w:rFonts w:ascii="Times New Roman" w:hAnsi="Times New Roman"/>
                <w:b/>
                <w:bCs/>
              </w:rPr>
            </w:r>
            <w:r>
              <w:rPr>
                <w:rFonts w:ascii="Times New Roman" w:hAnsi="Times New Roman"/>
                <w:b/>
                <w:bCs/>
              </w:rPr>
            </w:r>
            <w:r/>
          </w:p>
        </w:tc>
        <w:tc>
          <w:tcPr>
            <w:tcW w:w="5902" w:type="dxa"/>
            <w:vAlign w:val="top"/>
            <w:textDirection w:val="lrTb"/>
            <w:noWrap w:val="false"/>
          </w:tcPr>
          <w:p>
            <w:pPr>
              <w:pStyle w:val="991"/>
              <w:jc w:val="both"/>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 28. </w:t>
            </w:r>
            <w:r>
              <w:rPr>
                <w:rFonts w:ascii="Times New Roman" w:hAnsi="Times New Roman" w:cs="Times New Roman" w:eastAsia="Times New Roman"/>
                <w:sz w:val="24"/>
              </w:rPr>
              <w:t xml:space="preserve">Сравнительная эффективность различных способов выделения белковых хлопьев из молочной сыворотки</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113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c>
          <w:tcPr>
            <w:tcW w:w="169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r>
      <w:tr>
        <w:trPr>
          <w:cantSplit/>
        </w:trPr>
        <w:tc>
          <w:tcPr>
            <w:tcW w:w="5262" w:type="dxa"/>
            <w:vAlign w:val="top"/>
            <w:vMerge w:val="restart"/>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
                <w:bCs/>
                <w:sz w:val="24"/>
              </w:rPr>
              <w:t xml:space="preserve">Тема </w:t>
            </w:r>
            <w:r>
              <w:rPr>
                <w:rFonts w:ascii="Times New Roman" w:hAnsi="Times New Roman" w:cs="Times New Roman" w:eastAsia="Times New Roman"/>
                <w:b/>
                <w:bCs/>
                <w:sz w:val="24"/>
              </w:rPr>
              <w:t xml:space="preserve">5.2 </w:t>
            </w:r>
            <w:r>
              <w:rPr>
                <w:rFonts w:ascii="Times New Roman" w:hAnsi="Times New Roman" w:cs="Times New Roman" w:eastAsia="Times New Roman"/>
                <w:b/>
                <w:bCs/>
                <w:sz w:val="24"/>
              </w:rPr>
              <w:t xml:space="preserve">Технология сгущенных концентратов из молочной сыворотки</w:t>
            </w:r>
            <w:r>
              <w:rPr>
                <w:rFonts w:ascii="Times New Roman" w:hAnsi="Times New Roman" w:cs="Times New Roman" w:eastAsia="Times New Roman"/>
                <w:sz w:val="24"/>
              </w:rPr>
            </w:r>
            <w:r/>
          </w:p>
        </w:tc>
        <w:tc>
          <w:tcPr>
            <w:tcW w:w="5902" w:type="dxa"/>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Технология сгущенных концентратов из молочной сыворотки. Технология сухих концентратов из молочной сыворотки. Молочные концентраты с промежуточной</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влажностью</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1134" w:type="dxa"/>
            <w:vAlign w:val="top"/>
            <w:vMerge w:val="restart"/>
            <w:textDirection w:val="lrTb"/>
            <w:noWrap w:val="false"/>
          </w:tcPr>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tc>
        <w:tc>
          <w:tcPr>
            <w:tcW w:w="1694" w:type="dxa"/>
            <w:vAlign w:val="top"/>
            <w:vMerge w:val="restart"/>
            <w:textDirection w:val="lrTb"/>
            <w:noWrap w:val="false"/>
          </w:tcPr>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tc>
      </w:tr>
      <w:tr>
        <w:trPr>
          <w:cantSplit/>
        </w:trPr>
        <w:tc>
          <w:tcPr>
            <w:tcW w:w="5262" w:type="dxa"/>
            <w:vAlign w:val="top"/>
            <w:vMerge w:val="continue"/>
            <w:textDirection w:val="lrTb"/>
            <w:noWrap w:val="false"/>
          </w:tcPr>
          <w:p>
            <w:pPr>
              <w:pStyle w:val="1132"/>
              <w:rPr>
                <w:rFonts w:ascii="Times New Roman" w:hAnsi="Times New Roman"/>
              </w:rPr>
            </w:pPr>
            <w:r>
              <w:rPr>
                <w:rFonts w:ascii="Times New Roman" w:hAnsi="Times New Roman"/>
                <w:b/>
                <w:bCs/>
              </w:rPr>
            </w:r>
            <w:r>
              <w:rPr>
                <w:rFonts w:ascii="Times New Roman" w:hAnsi="Times New Roman"/>
                <w:b/>
                <w:bCs/>
              </w:rPr>
            </w:r>
            <w:r/>
          </w:p>
        </w:tc>
        <w:tc>
          <w:tcPr>
            <w:tcW w:w="5902" w:type="dxa"/>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 29. </w:t>
            </w:r>
            <w:r>
              <w:rPr>
                <w:rFonts w:ascii="Times New Roman" w:hAnsi="Times New Roman" w:cs="Times New Roman" w:eastAsia="Times New Roman"/>
                <w:sz w:val="24"/>
              </w:rPr>
              <w:t xml:space="preserve">Физико-химические показатели сгущенной молочной сыворотки</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r>
            <w:r>
              <w:rPr>
                <w:rFonts w:ascii="Times New Roman" w:hAnsi="Times New Roman" w:cs="Times New Roman" w:eastAsia="Times New Roman"/>
                <w:sz w:val="24"/>
              </w:rPr>
            </w:r>
            <w:r/>
          </w:p>
        </w:tc>
        <w:tc>
          <w:tcPr>
            <w:tcW w:w="1134" w:type="dxa"/>
            <w:vAlign w:val="top"/>
            <w:vMerge w:val="continue"/>
            <w:textDirection w:val="lrTb"/>
            <w:noWrap w:val="false"/>
          </w:tcPr>
          <w:p>
            <w:pPr>
              <w:pStyle w:val="991"/>
              <w:spacing w:lineRule="auto" w:line="240" w:after="0"/>
              <w:rPr>
                <w:rFonts w:ascii="Times New Roman" w:hAnsi="Times New Roman" w:eastAsia="Calibri"/>
                <w:lang w:eastAsia="en-US"/>
              </w:rPr>
            </w:pPr>
            <w:r>
              <w:rPr>
                <w:rFonts w:ascii="Times New Roman" w:hAnsi="Times New Roman" w:eastAsia="Calibri"/>
                <w:i/>
                <w:iCs/>
                <w:sz w:val="24"/>
                <w:szCs w:val="24"/>
                <w:lang w:eastAsia="en-US"/>
              </w:rPr>
            </w:r>
            <w:r>
              <w:rPr>
                <w:rFonts w:ascii="Times New Roman" w:hAnsi="Times New Roman" w:eastAsia="Calibri"/>
                <w:i/>
                <w:iCs/>
                <w:sz w:val="24"/>
                <w:szCs w:val="24"/>
                <w:lang w:eastAsia="en-US"/>
              </w:rPr>
            </w:r>
            <w:r/>
          </w:p>
        </w:tc>
        <w:tc>
          <w:tcPr>
            <w:tcW w:w="1694" w:type="dxa"/>
            <w:vAlign w:val="top"/>
            <w:vMerge w:val="continue"/>
            <w:textDirection w:val="lrTb"/>
            <w:noWrap w:val="false"/>
          </w:tcPr>
          <w:p>
            <w:pPr>
              <w:pStyle w:val="991"/>
              <w:spacing w:lineRule="auto" w:line="240" w:after="0"/>
              <w:rPr>
                <w:rFonts w:ascii="Times New Roman" w:hAnsi="Times New Roman" w:eastAsia="Calibri"/>
                <w:lang w:eastAsia="en-US"/>
              </w:rPr>
            </w:pPr>
            <w:r>
              <w:rPr>
                <w:rFonts w:ascii="Times New Roman" w:hAnsi="Times New Roman" w:eastAsia="Calibri"/>
                <w:i/>
                <w:iCs/>
                <w:sz w:val="24"/>
                <w:szCs w:val="24"/>
                <w:lang w:eastAsia="en-US"/>
              </w:rPr>
            </w:r>
            <w:r>
              <w:rPr>
                <w:rFonts w:ascii="Times New Roman" w:hAnsi="Times New Roman" w:eastAsia="Calibri"/>
                <w:i/>
                <w:iCs/>
                <w:sz w:val="24"/>
                <w:szCs w:val="24"/>
                <w:lang w:eastAsia="en-US"/>
              </w:rPr>
            </w:r>
            <w:r/>
          </w:p>
        </w:tc>
      </w:tr>
      <w:tr>
        <w:trPr>
          <w:cantSplit/>
        </w:trPr>
        <w:tc>
          <w:tcPr>
            <w:tcW w:w="5262" w:type="dxa"/>
            <w:vAlign w:val="top"/>
            <w:vMerge w:val="continue"/>
            <w:textDirection w:val="lrTb"/>
            <w:noWrap w:val="false"/>
          </w:tcPr>
          <w:p>
            <w:pPr>
              <w:pStyle w:val="1132"/>
              <w:rPr>
                <w:rFonts w:ascii="Times New Roman" w:hAnsi="Times New Roman"/>
              </w:rPr>
            </w:pPr>
            <w:r>
              <w:rPr>
                <w:rFonts w:ascii="Times New Roman" w:hAnsi="Times New Roman"/>
                <w:b/>
                <w:bCs/>
              </w:rPr>
            </w:r>
            <w:r>
              <w:rPr>
                <w:rFonts w:ascii="Times New Roman" w:hAnsi="Times New Roman"/>
                <w:b/>
                <w:bCs/>
              </w:rPr>
            </w:r>
            <w:r/>
          </w:p>
        </w:tc>
        <w:tc>
          <w:tcPr>
            <w:tcW w:w="5902" w:type="dxa"/>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 30.</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Изучение</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технологии</w:t>
            </w:r>
            <w:r>
              <w:rPr>
                <w:rFonts w:ascii="Times New Roman" w:hAnsi="Times New Roman" w:cs="Times New Roman" w:eastAsia="Times New Roman"/>
                <w:sz w:val="24"/>
              </w:rPr>
              <w:t xml:space="preserve"> сгущенных концентратов из молочной сыворотки</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r>
            <w:r>
              <w:rPr>
                <w:rFonts w:ascii="Times New Roman" w:hAnsi="Times New Roman" w:cs="Times New Roman" w:eastAsia="Times New Roman"/>
                <w:sz w:val="24"/>
              </w:rPr>
            </w:r>
            <w:r/>
          </w:p>
        </w:tc>
        <w:tc>
          <w:tcPr>
            <w:tcW w:w="1134" w:type="dxa"/>
            <w:vAlign w:val="top"/>
            <w:vMerge w:val="continue"/>
            <w:textDirection w:val="lrTb"/>
            <w:noWrap w:val="false"/>
          </w:tcPr>
          <w:p>
            <w:pPr>
              <w:pStyle w:val="991"/>
              <w:spacing w:lineRule="auto" w:line="240" w:after="0"/>
              <w:rPr>
                <w:rFonts w:ascii="Times New Roman" w:hAnsi="Times New Roman" w:eastAsia="Calibri"/>
                <w:lang w:eastAsia="en-US"/>
              </w:rPr>
            </w:pPr>
            <w:r>
              <w:rPr>
                <w:rFonts w:ascii="Times New Roman" w:hAnsi="Times New Roman" w:eastAsia="Calibri"/>
                <w:i/>
                <w:iCs/>
                <w:sz w:val="24"/>
                <w:szCs w:val="24"/>
                <w:lang w:eastAsia="en-US"/>
              </w:rPr>
            </w:r>
            <w:r>
              <w:rPr>
                <w:rFonts w:ascii="Times New Roman" w:hAnsi="Times New Roman" w:eastAsia="Calibri"/>
                <w:i/>
                <w:iCs/>
                <w:sz w:val="24"/>
                <w:szCs w:val="24"/>
                <w:lang w:eastAsia="en-US"/>
              </w:rPr>
            </w:r>
            <w:r/>
          </w:p>
        </w:tc>
        <w:tc>
          <w:tcPr>
            <w:tcW w:w="1694" w:type="dxa"/>
            <w:vAlign w:val="top"/>
            <w:vMerge w:val="continue"/>
            <w:textDirection w:val="lrTb"/>
            <w:noWrap w:val="false"/>
          </w:tcPr>
          <w:p>
            <w:pPr>
              <w:pStyle w:val="991"/>
              <w:spacing w:lineRule="auto" w:line="240" w:after="0"/>
              <w:rPr>
                <w:rFonts w:ascii="Times New Roman" w:hAnsi="Times New Roman" w:eastAsia="Calibri"/>
                <w:lang w:eastAsia="en-US"/>
              </w:rPr>
            </w:pPr>
            <w:r>
              <w:rPr>
                <w:rFonts w:ascii="Times New Roman" w:hAnsi="Times New Roman" w:eastAsia="Calibri"/>
                <w:i/>
                <w:iCs/>
                <w:sz w:val="24"/>
                <w:szCs w:val="24"/>
                <w:lang w:eastAsia="en-US"/>
              </w:rPr>
            </w:r>
            <w:r>
              <w:rPr>
                <w:rFonts w:ascii="Times New Roman" w:hAnsi="Times New Roman" w:eastAsia="Calibri"/>
                <w:i/>
                <w:iCs/>
                <w:sz w:val="24"/>
                <w:szCs w:val="24"/>
                <w:lang w:eastAsia="en-US"/>
              </w:rPr>
            </w:r>
            <w:r/>
          </w:p>
        </w:tc>
      </w:tr>
      <w:tr>
        <w:trPr>
          <w:cantSplit/>
        </w:trPr>
        <w:tc>
          <w:tcPr>
            <w:tcW w:w="5262" w:type="dxa"/>
            <w:vAlign w:val="top"/>
            <w:vMerge w:val="continue"/>
            <w:textDirection w:val="lrTb"/>
            <w:noWrap w:val="false"/>
          </w:tcPr>
          <w:p>
            <w:pPr>
              <w:pStyle w:val="1132"/>
              <w:rPr>
                <w:rFonts w:ascii="Times New Roman" w:hAnsi="Times New Roman"/>
              </w:rPr>
            </w:pPr>
            <w:r>
              <w:rPr>
                <w:rFonts w:ascii="Times New Roman" w:hAnsi="Times New Roman"/>
                <w:b/>
                <w:bCs/>
              </w:rPr>
            </w:r>
            <w:r>
              <w:rPr>
                <w:rFonts w:ascii="Times New Roman" w:hAnsi="Times New Roman"/>
                <w:b/>
                <w:bCs/>
              </w:rPr>
            </w:r>
            <w:r/>
          </w:p>
        </w:tc>
        <w:tc>
          <w:tcPr>
            <w:tcW w:w="5902" w:type="dxa"/>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w:t>
            </w:r>
            <w:r>
              <w:rPr>
                <w:rFonts w:ascii="Times New Roman" w:hAnsi="Times New Roman" w:cs="Times New Roman" w:eastAsia="Times New Roman"/>
                <w:sz w:val="24"/>
              </w:rPr>
              <w:t xml:space="preserve"> </w:t>
            </w:r>
            <w:r>
              <w:rPr>
                <w:rFonts w:ascii="Times New Roman" w:hAnsi="Times New Roman" w:cs="Times New Roman" w:eastAsia="Times New Roman"/>
                <w:b/>
                <w:sz w:val="24"/>
              </w:rPr>
              <w:t xml:space="preserve">31</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Изучение </w:t>
            </w:r>
            <w:r>
              <w:rPr>
                <w:rFonts w:ascii="Times New Roman" w:hAnsi="Times New Roman" w:cs="Times New Roman" w:eastAsia="Times New Roman"/>
                <w:sz w:val="24"/>
              </w:rPr>
              <w:t xml:space="preserve">технологии</w:t>
            </w:r>
            <w:r>
              <w:rPr>
                <w:rFonts w:ascii="Times New Roman" w:hAnsi="Times New Roman" w:cs="Times New Roman" w:eastAsia="Times New Roman"/>
                <w:sz w:val="24"/>
              </w:rPr>
              <w:t xml:space="preserve"> сухих концентратов из молочной сыворотки</w:t>
            </w:r>
            <w:r>
              <w:rPr>
                <w:rFonts w:ascii="Times New Roman" w:hAnsi="Times New Roman" w:cs="Times New Roman" w:eastAsia="Times New Roman"/>
                <w:b/>
                <w:sz w:val="24"/>
              </w:rPr>
              <w:t xml:space="preserve">.</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r>
            <w:r>
              <w:rPr>
                <w:rFonts w:ascii="Times New Roman" w:hAnsi="Times New Roman" w:cs="Times New Roman" w:eastAsia="Times New Roman"/>
                <w:sz w:val="24"/>
              </w:rPr>
            </w:r>
            <w:r/>
          </w:p>
        </w:tc>
        <w:tc>
          <w:tcPr>
            <w:tcW w:w="1134" w:type="dxa"/>
            <w:vAlign w:val="top"/>
            <w:vMerge w:val="continue"/>
            <w:textDirection w:val="lrTb"/>
            <w:noWrap w:val="false"/>
          </w:tcPr>
          <w:p>
            <w:pPr>
              <w:pStyle w:val="991"/>
              <w:spacing w:lineRule="auto" w:line="240" w:after="0"/>
              <w:rPr>
                <w:rFonts w:ascii="Times New Roman" w:hAnsi="Times New Roman" w:eastAsia="Calibri"/>
                <w:lang w:eastAsia="en-US"/>
              </w:rPr>
            </w:pPr>
            <w:r>
              <w:rPr>
                <w:rFonts w:ascii="Times New Roman" w:hAnsi="Times New Roman" w:eastAsia="Calibri"/>
                <w:i/>
                <w:iCs/>
                <w:sz w:val="24"/>
                <w:szCs w:val="24"/>
                <w:lang w:eastAsia="en-US"/>
              </w:rPr>
            </w:r>
            <w:r>
              <w:rPr>
                <w:rFonts w:ascii="Times New Roman" w:hAnsi="Times New Roman" w:eastAsia="Calibri"/>
                <w:i/>
                <w:iCs/>
                <w:sz w:val="24"/>
                <w:szCs w:val="24"/>
                <w:lang w:eastAsia="en-US"/>
              </w:rPr>
            </w:r>
            <w:r/>
          </w:p>
        </w:tc>
        <w:tc>
          <w:tcPr>
            <w:tcW w:w="1694" w:type="dxa"/>
            <w:vAlign w:val="top"/>
            <w:vMerge w:val="continue"/>
            <w:textDirection w:val="lrTb"/>
            <w:noWrap w:val="false"/>
          </w:tcPr>
          <w:p>
            <w:pPr>
              <w:pStyle w:val="991"/>
              <w:spacing w:lineRule="auto" w:line="240" w:after="0"/>
              <w:rPr>
                <w:rFonts w:ascii="Times New Roman" w:hAnsi="Times New Roman" w:eastAsia="Calibri"/>
                <w:lang w:eastAsia="en-US"/>
              </w:rPr>
            </w:pPr>
            <w:r>
              <w:rPr>
                <w:rFonts w:ascii="Times New Roman" w:hAnsi="Times New Roman" w:eastAsia="Calibri"/>
                <w:i/>
                <w:iCs/>
                <w:sz w:val="24"/>
                <w:szCs w:val="24"/>
                <w:lang w:eastAsia="en-US"/>
              </w:rPr>
            </w:r>
            <w:r>
              <w:rPr>
                <w:rFonts w:ascii="Times New Roman" w:hAnsi="Times New Roman" w:eastAsia="Calibri"/>
                <w:i/>
                <w:iCs/>
                <w:sz w:val="24"/>
                <w:szCs w:val="24"/>
                <w:lang w:eastAsia="en-US"/>
              </w:rPr>
            </w:r>
            <w:r/>
          </w:p>
        </w:tc>
      </w:tr>
      <w:tr>
        <w:trPr>
          <w:cantSplit/>
        </w:trPr>
        <w:tc>
          <w:tcPr>
            <w:tcW w:w="5262" w:type="dxa"/>
            <w:vAlign w:val="top"/>
            <w:vMerge w:val="continue"/>
            <w:textDirection w:val="lrTb"/>
            <w:noWrap w:val="false"/>
          </w:tcPr>
          <w:p>
            <w:pPr>
              <w:pStyle w:val="1132"/>
              <w:rPr>
                <w:rFonts w:ascii="Times New Roman" w:hAnsi="Times New Roman"/>
              </w:rPr>
            </w:pPr>
            <w:r>
              <w:rPr>
                <w:rFonts w:ascii="Times New Roman" w:hAnsi="Times New Roman"/>
                <w:b/>
                <w:bCs/>
              </w:rPr>
            </w:r>
            <w:r>
              <w:rPr>
                <w:rFonts w:ascii="Times New Roman" w:hAnsi="Times New Roman"/>
                <w:b/>
                <w:bCs/>
              </w:rPr>
            </w:r>
            <w:r/>
          </w:p>
        </w:tc>
        <w:tc>
          <w:tcPr>
            <w:tcW w:w="5902" w:type="dxa"/>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 32. </w:t>
            </w:r>
            <w:r>
              <w:rPr>
                <w:rFonts w:ascii="Times New Roman" w:hAnsi="Times New Roman" w:cs="Times New Roman" w:eastAsia="Times New Roman"/>
                <w:sz w:val="24"/>
              </w:rPr>
              <w:t xml:space="preserve">Изучение</w:t>
            </w:r>
            <w:r>
              <w:rPr>
                <w:rFonts w:ascii="Times New Roman" w:hAnsi="Times New Roman" w:cs="Times New Roman" w:eastAsia="Times New Roman"/>
                <w:b/>
                <w:sz w:val="24"/>
              </w:rPr>
              <w:t xml:space="preserve"> </w:t>
            </w:r>
            <w:r>
              <w:rPr>
                <w:rFonts w:ascii="Times New Roman" w:hAnsi="Times New Roman" w:cs="Times New Roman" w:eastAsia="Times New Roman"/>
                <w:sz w:val="24"/>
              </w:rPr>
              <w:t xml:space="preserve">молочных концентратов </w:t>
            </w:r>
            <w:r>
              <w:rPr>
                <w:rFonts w:ascii="Times New Roman" w:hAnsi="Times New Roman" w:cs="Times New Roman" w:eastAsia="Times New Roman"/>
                <w:sz w:val="24"/>
              </w:rPr>
              <w:t xml:space="preserve">с промежуточной</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влажностью</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r>
            <w:r>
              <w:rPr>
                <w:rFonts w:ascii="Times New Roman" w:hAnsi="Times New Roman" w:cs="Times New Roman" w:eastAsia="Times New Roman"/>
                <w:sz w:val="24"/>
              </w:rPr>
            </w:r>
            <w:r/>
          </w:p>
        </w:tc>
        <w:tc>
          <w:tcPr>
            <w:tcW w:w="1134" w:type="dxa"/>
            <w:vAlign w:val="top"/>
            <w:vMerge w:val="continue"/>
            <w:textDirection w:val="lrTb"/>
            <w:noWrap w:val="false"/>
          </w:tcPr>
          <w:p>
            <w:pPr>
              <w:pStyle w:val="991"/>
              <w:spacing w:lineRule="auto" w:line="240" w:after="0"/>
              <w:rPr>
                <w:rFonts w:ascii="Times New Roman" w:hAnsi="Times New Roman" w:eastAsia="Calibri"/>
                <w:lang w:eastAsia="en-US"/>
              </w:rPr>
            </w:pPr>
            <w:r>
              <w:rPr>
                <w:rFonts w:ascii="Times New Roman" w:hAnsi="Times New Roman" w:eastAsia="Calibri"/>
                <w:i/>
                <w:iCs/>
                <w:sz w:val="24"/>
                <w:szCs w:val="24"/>
                <w:lang w:eastAsia="en-US"/>
              </w:rPr>
            </w:r>
            <w:r>
              <w:rPr>
                <w:rFonts w:ascii="Times New Roman" w:hAnsi="Times New Roman" w:eastAsia="Calibri"/>
                <w:i/>
                <w:iCs/>
                <w:sz w:val="24"/>
                <w:szCs w:val="24"/>
                <w:lang w:eastAsia="en-US"/>
              </w:rPr>
            </w:r>
            <w:r/>
          </w:p>
        </w:tc>
        <w:tc>
          <w:tcPr>
            <w:tcW w:w="1694" w:type="dxa"/>
            <w:vAlign w:val="top"/>
            <w:vMerge w:val="continue"/>
            <w:textDirection w:val="lrTb"/>
            <w:noWrap w:val="false"/>
          </w:tcPr>
          <w:p>
            <w:pPr>
              <w:pStyle w:val="991"/>
              <w:spacing w:lineRule="auto" w:line="240" w:after="0"/>
              <w:rPr>
                <w:rFonts w:ascii="Times New Roman" w:hAnsi="Times New Roman" w:eastAsia="Calibri"/>
                <w:lang w:eastAsia="en-US"/>
              </w:rPr>
            </w:pPr>
            <w:r>
              <w:rPr>
                <w:rFonts w:ascii="Times New Roman" w:hAnsi="Times New Roman" w:eastAsia="Calibri"/>
                <w:i/>
                <w:iCs/>
                <w:sz w:val="24"/>
                <w:szCs w:val="24"/>
                <w:lang w:eastAsia="en-US"/>
              </w:rPr>
            </w:r>
            <w:r>
              <w:rPr>
                <w:rFonts w:ascii="Times New Roman" w:hAnsi="Times New Roman" w:eastAsia="Calibri"/>
                <w:i/>
                <w:iCs/>
                <w:sz w:val="24"/>
                <w:szCs w:val="24"/>
                <w:lang w:eastAsia="en-US"/>
              </w:rPr>
            </w:r>
            <w:r/>
          </w:p>
        </w:tc>
      </w:tr>
      <w:tr>
        <w:trPr>
          <w:cantSplit/>
          <w:trHeight w:val="2827"/>
        </w:trPr>
        <w:tc>
          <w:tcPr>
            <w:tcW w:w="5262" w:type="dxa"/>
            <w:vAlign w:val="top"/>
            <w:vMerge w:val="restart"/>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bCs/>
                <w:sz w:val="24"/>
              </w:rPr>
              <w:t xml:space="preserve">Тема 5.3 </w:t>
            </w:r>
            <w:r>
              <w:rPr>
                <w:rFonts w:ascii="Times New Roman" w:hAnsi="Times New Roman" w:cs="Times New Roman" w:eastAsia="Times New Roman"/>
                <w:b/>
                <w:bCs/>
                <w:sz w:val="24"/>
              </w:rPr>
              <w:t xml:space="preserve">Технология пр</w:t>
            </w:r>
            <w:r>
              <w:rPr>
                <w:rFonts w:ascii="Times New Roman" w:hAnsi="Times New Roman" w:cs="Times New Roman" w:eastAsia="Times New Roman"/>
                <w:b/>
                <w:bCs/>
                <w:sz w:val="24"/>
              </w:rPr>
              <w:t xml:space="preserve">одуктов на основе биологической </w:t>
            </w:r>
            <w:r>
              <w:rPr>
                <w:rFonts w:ascii="Times New Roman" w:hAnsi="Times New Roman" w:cs="Times New Roman" w:eastAsia="Times New Roman"/>
                <w:b/>
                <w:bCs/>
                <w:sz w:val="24"/>
              </w:rPr>
              <w:t xml:space="preserve">обработки молочной сыворотки</w:t>
            </w:r>
            <w:r>
              <w:rPr>
                <w:rFonts w:ascii="Times New Roman" w:hAnsi="Times New Roman" w:cs="Times New Roman" w:eastAsia="Times New Roman"/>
                <w:sz w:val="24"/>
              </w:rPr>
            </w:r>
            <w:r/>
          </w:p>
        </w:tc>
        <w:tc>
          <w:tcPr>
            <w:tcW w:w="5902" w:type="dxa"/>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Технология пр</w:t>
            </w:r>
            <w:r>
              <w:rPr>
                <w:rFonts w:ascii="Times New Roman" w:hAnsi="Times New Roman" w:cs="Times New Roman" w:eastAsia="Times New Roman"/>
                <w:sz w:val="24"/>
              </w:rPr>
              <w:t xml:space="preserve">одуктов на основе биологической </w:t>
            </w:r>
            <w:r>
              <w:rPr>
                <w:rFonts w:ascii="Times New Roman" w:hAnsi="Times New Roman" w:cs="Times New Roman" w:eastAsia="Times New Roman"/>
                <w:sz w:val="24"/>
              </w:rPr>
              <w:t xml:space="preserve">обработки молочной сыворотки. Технология получения молочного сахара.</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1134" w:type="dxa"/>
            <w:vAlign w:val="top"/>
            <w:vMerge w:val="restart"/>
            <w:textDirection w:val="lrTb"/>
            <w:noWrap w:val="false"/>
          </w:tcPr>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ОК 1- ОК9</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ОК 1- ОК9</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tc>
        <w:tc>
          <w:tcPr>
            <w:tcW w:w="1694" w:type="dxa"/>
            <w:vAlign w:val="top"/>
            <w:vMerge w:val="restart"/>
            <w:textDirection w:val="lrTb"/>
            <w:noWrap w:val="false"/>
          </w:tcPr>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 </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 </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0"/>
              </w:rPr>
            </w:r>
            <w:r>
              <w:rPr>
                <w:rFonts w:ascii="Times New Roman" w:hAnsi="Times New Roman" w:cs="Times New Roman" w:eastAsia="Times New Roman"/>
                <w:sz w:val="24"/>
              </w:rPr>
            </w:r>
            <w:r/>
          </w:p>
        </w:tc>
      </w:tr>
      <w:tr>
        <w:trPr>
          <w:cantSplit/>
          <w:trHeight w:val="411"/>
        </w:trPr>
        <w:tc>
          <w:tcPr>
            <w:tcW w:w="5262" w:type="dxa"/>
            <w:vAlign w:val="top"/>
            <w:vMerge w:val="continue"/>
            <w:textDirection w:val="lrTb"/>
            <w:noWrap w:val="false"/>
          </w:tcPr>
          <w:p>
            <w:pPr>
              <w:pStyle w:val="991"/>
              <w:spacing w:lineRule="auto" w:line="240"/>
              <w:rPr>
                <w:rFonts w:ascii="Times New Roman" w:hAnsi="Times New Roman"/>
              </w:rPr>
            </w:pPr>
            <w:r>
              <w:rPr>
                <w:rFonts w:ascii="Times New Roman" w:hAnsi="Times New Roman"/>
                <w:b/>
                <w:bCs/>
              </w:rPr>
            </w:r>
            <w:r>
              <w:rPr>
                <w:rFonts w:ascii="Times New Roman" w:hAnsi="Times New Roman"/>
                <w:b/>
                <w:bCs/>
              </w:rPr>
            </w:r>
            <w:r/>
          </w:p>
        </w:tc>
        <w:tc>
          <w:tcPr>
            <w:tcW w:w="5902" w:type="dxa"/>
            <w:vAlign w:val="top"/>
            <w:textDirection w:val="lrTb"/>
            <w:noWrap w:val="false"/>
          </w:tcPr>
          <w:p>
            <w:pPr>
              <w:pStyle w:val="1132"/>
              <w:spacing w:lineRule="auto" w:line="276"/>
              <w:rPr>
                <w:rFonts w:ascii="Times New Roman" w:hAnsi="Times New Roman" w:cs="Times New Roman" w:eastAsia="Times New Roman"/>
                <w:color w:val="FF0000"/>
                <w:sz w:val="24"/>
              </w:rPr>
            </w:pPr>
            <w:r>
              <w:rPr>
                <w:rFonts w:ascii="Times New Roman" w:hAnsi="Times New Roman" w:cs="Times New Roman" w:eastAsia="Times New Roman"/>
                <w:b/>
                <w:sz w:val="24"/>
              </w:rPr>
              <w:t xml:space="preserve">Практическая  работа</w:t>
            </w:r>
            <w:r>
              <w:rPr>
                <w:rFonts w:ascii="Times New Roman" w:hAnsi="Times New Roman" w:cs="Times New Roman" w:eastAsia="Times New Roman"/>
                <w:b/>
                <w:sz w:val="24"/>
              </w:rPr>
              <w:t xml:space="preserve"> 33</w:t>
            </w:r>
            <w:r>
              <w:rPr>
                <w:rFonts w:ascii="Times New Roman" w:hAnsi="Times New Roman" w:cs="Times New Roman" w:eastAsia="Times New Roman"/>
                <w:sz w:val="24"/>
              </w:rPr>
              <w:t xml:space="preserve">. Изучение </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категории качества и способов</w:t>
            </w:r>
            <w:r>
              <w:rPr>
                <w:rFonts w:ascii="Times New Roman" w:hAnsi="Times New Roman" w:cs="Times New Roman" w:eastAsia="Times New Roman"/>
                <w:sz w:val="24"/>
              </w:rPr>
              <w:t xml:space="preserve"> производства молочного сахара</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1134" w:type="dxa"/>
            <w:vAlign w:val="top"/>
            <w:vMerge w:val="continue"/>
            <w:textDirection w:val="lrTb"/>
            <w:noWrap w:val="false"/>
          </w:tcPr>
          <w:p>
            <w:pPr>
              <w:pStyle w:val="991"/>
              <w:rPr>
                <w:rFonts w:ascii="Times New Roman" w:hAnsi="Times New Roman" w:eastAsia="Calibri"/>
                <w:lang w:eastAsia="en-US"/>
              </w:rPr>
            </w:pPr>
            <w:r>
              <w:rPr>
                <w:rFonts w:ascii="Times New Roman" w:hAnsi="Times New Roman" w:eastAsia="Calibri"/>
                <w:i/>
                <w:iCs/>
                <w:sz w:val="24"/>
                <w:szCs w:val="24"/>
                <w:lang w:eastAsia="en-US"/>
              </w:rPr>
            </w:r>
            <w:r>
              <w:rPr>
                <w:rFonts w:ascii="Times New Roman" w:hAnsi="Times New Roman" w:eastAsia="Calibri"/>
                <w:i/>
                <w:iCs/>
                <w:sz w:val="24"/>
                <w:szCs w:val="24"/>
                <w:lang w:eastAsia="en-US"/>
              </w:rPr>
            </w:r>
            <w:r/>
          </w:p>
        </w:tc>
        <w:tc>
          <w:tcPr>
            <w:tcW w:w="1694" w:type="dxa"/>
            <w:vAlign w:val="top"/>
            <w:vMerge w:val="continue"/>
            <w:textDirection w:val="lrTb"/>
            <w:noWrap w:val="false"/>
          </w:tcPr>
          <w:p>
            <w:pPr>
              <w:pStyle w:val="991"/>
              <w:spacing w:lineRule="auto" w:line="240" w:after="0"/>
              <w:rPr>
                <w:rFonts w:ascii="Times New Roman" w:hAnsi="Times New Roman" w:eastAsia="Calibri"/>
                <w:lang w:eastAsia="en-US"/>
              </w:rPr>
            </w:pPr>
            <w:r>
              <w:rPr>
                <w:rFonts w:ascii="Times New Roman" w:hAnsi="Times New Roman" w:eastAsia="Calibri"/>
                <w:i/>
                <w:iCs/>
                <w:sz w:val="24"/>
                <w:szCs w:val="24"/>
                <w:lang w:eastAsia="en-US"/>
              </w:rPr>
            </w:r>
            <w:r>
              <w:rPr>
                <w:rFonts w:ascii="Times New Roman" w:hAnsi="Times New Roman" w:eastAsia="Calibri"/>
                <w:i/>
                <w:iCs/>
                <w:sz w:val="24"/>
                <w:szCs w:val="24"/>
                <w:lang w:eastAsia="en-US"/>
              </w:rPr>
            </w:r>
            <w:r/>
          </w:p>
        </w:tc>
      </w:tr>
      <w:tr>
        <w:trPr>
          <w:cantSplit/>
          <w:trHeight w:val="411"/>
        </w:trPr>
        <w:tc>
          <w:tcPr>
            <w:tcW w:w="5262" w:type="dxa"/>
            <w:vAlign w:val="top"/>
            <w:vMerge w:val="continue"/>
            <w:textDirection w:val="lrTb"/>
            <w:noWrap w:val="false"/>
          </w:tcPr>
          <w:p>
            <w:pPr>
              <w:pStyle w:val="991"/>
              <w:spacing w:lineRule="auto" w:line="240"/>
              <w:rPr>
                <w:rFonts w:ascii="Times New Roman" w:hAnsi="Times New Roman"/>
              </w:rPr>
            </w:pPr>
            <w:r>
              <w:rPr>
                <w:rFonts w:ascii="Times New Roman" w:hAnsi="Times New Roman"/>
                <w:b/>
                <w:bCs/>
              </w:rPr>
            </w:r>
            <w:r>
              <w:rPr>
                <w:rFonts w:ascii="Times New Roman" w:hAnsi="Times New Roman"/>
                <w:b/>
                <w:bCs/>
              </w:rPr>
            </w:r>
            <w:r/>
          </w:p>
        </w:tc>
        <w:tc>
          <w:tcPr>
            <w:tcW w:w="5902" w:type="dxa"/>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 34. </w:t>
            </w:r>
            <w:r>
              <w:rPr>
                <w:rFonts w:ascii="Times New Roman" w:hAnsi="Times New Roman" w:cs="Times New Roman" w:eastAsia="Times New Roman"/>
                <w:sz w:val="24"/>
              </w:rPr>
              <w:t xml:space="preserve">Физико-химические основы технологии производства молочного сахара</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r>
            <w:r>
              <w:rPr>
                <w:rFonts w:ascii="Times New Roman" w:hAnsi="Times New Roman" w:cs="Times New Roman" w:eastAsia="Times New Roman"/>
                <w:sz w:val="24"/>
              </w:rPr>
            </w:r>
            <w:r/>
          </w:p>
        </w:tc>
        <w:tc>
          <w:tcPr>
            <w:tcW w:w="1134" w:type="dxa"/>
            <w:vAlign w:val="top"/>
            <w:vMerge w:val="continue"/>
            <w:textDirection w:val="lrTb"/>
            <w:noWrap w:val="false"/>
          </w:tcPr>
          <w:p>
            <w:pPr>
              <w:pStyle w:val="991"/>
              <w:rPr>
                <w:rFonts w:ascii="Times New Roman" w:hAnsi="Times New Roman" w:eastAsia="Calibri"/>
                <w:lang w:eastAsia="en-US"/>
              </w:rPr>
            </w:pPr>
            <w:r>
              <w:rPr>
                <w:rFonts w:ascii="Times New Roman" w:hAnsi="Times New Roman" w:eastAsia="Calibri"/>
                <w:i/>
                <w:iCs/>
                <w:sz w:val="24"/>
                <w:szCs w:val="24"/>
                <w:lang w:eastAsia="en-US"/>
              </w:rPr>
            </w:r>
            <w:r>
              <w:rPr>
                <w:rFonts w:ascii="Times New Roman" w:hAnsi="Times New Roman" w:eastAsia="Calibri"/>
                <w:i/>
                <w:iCs/>
                <w:sz w:val="24"/>
                <w:szCs w:val="24"/>
                <w:lang w:eastAsia="en-US"/>
              </w:rPr>
            </w:r>
            <w:r/>
          </w:p>
        </w:tc>
        <w:tc>
          <w:tcPr>
            <w:tcW w:w="1694" w:type="dxa"/>
            <w:vAlign w:val="top"/>
            <w:vMerge w:val="continue"/>
            <w:textDirection w:val="lrTb"/>
            <w:noWrap w:val="false"/>
          </w:tcPr>
          <w:p>
            <w:pPr>
              <w:pStyle w:val="991"/>
              <w:spacing w:lineRule="auto" w:line="240" w:after="0"/>
              <w:rPr>
                <w:rFonts w:ascii="Times New Roman" w:hAnsi="Times New Roman" w:eastAsia="Calibri"/>
                <w:lang w:eastAsia="en-US"/>
              </w:rPr>
            </w:pPr>
            <w:r>
              <w:rPr>
                <w:rFonts w:ascii="Times New Roman" w:hAnsi="Times New Roman" w:eastAsia="Calibri"/>
                <w:i/>
                <w:iCs/>
                <w:sz w:val="24"/>
                <w:szCs w:val="24"/>
                <w:lang w:eastAsia="en-US"/>
              </w:rPr>
            </w:r>
            <w:r>
              <w:rPr>
                <w:rFonts w:ascii="Times New Roman" w:hAnsi="Times New Roman" w:eastAsia="Calibri"/>
                <w:i/>
                <w:iCs/>
                <w:sz w:val="24"/>
                <w:szCs w:val="24"/>
                <w:lang w:eastAsia="en-US"/>
              </w:rPr>
            </w:r>
            <w:r/>
          </w:p>
        </w:tc>
      </w:tr>
      <w:tr>
        <w:trPr>
          <w:cantSplit/>
          <w:trHeight w:val="411"/>
        </w:trPr>
        <w:tc>
          <w:tcPr>
            <w:tcW w:w="5262" w:type="dxa"/>
            <w:vAlign w:val="top"/>
            <w:vMerge w:val="continue"/>
            <w:textDirection w:val="lrTb"/>
            <w:noWrap w:val="false"/>
          </w:tcPr>
          <w:p>
            <w:pPr>
              <w:pStyle w:val="991"/>
              <w:spacing w:lineRule="auto" w:line="240"/>
              <w:rPr>
                <w:rFonts w:ascii="Times New Roman" w:hAnsi="Times New Roman"/>
              </w:rPr>
            </w:pPr>
            <w:r>
              <w:rPr>
                <w:rFonts w:ascii="Times New Roman" w:hAnsi="Times New Roman"/>
                <w:b/>
                <w:bCs/>
              </w:rPr>
            </w:r>
            <w:r>
              <w:rPr>
                <w:rFonts w:ascii="Times New Roman" w:hAnsi="Times New Roman"/>
                <w:b/>
                <w:bCs/>
              </w:rPr>
            </w:r>
            <w:r/>
          </w:p>
        </w:tc>
        <w:tc>
          <w:tcPr>
            <w:tcW w:w="5902" w:type="dxa"/>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 35. </w:t>
            </w:r>
            <w:r>
              <w:rPr>
                <w:rFonts w:ascii="Times New Roman" w:hAnsi="Times New Roman" w:cs="Times New Roman" w:eastAsia="Times New Roman"/>
                <w:sz w:val="24"/>
              </w:rPr>
              <w:t xml:space="preserve">Изучение нормативно-технической документации на продукты из молочной сыворотки</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r>
            <w:r>
              <w:rPr>
                <w:rFonts w:ascii="Times New Roman" w:hAnsi="Times New Roman" w:cs="Times New Roman" w:eastAsia="Times New Roman"/>
                <w:sz w:val="24"/>
              </w:rPr>
            </w:r>
            <w:r/>
          </w:p>
        </w:tc>
        <w:tc>
          <w:tcPr>
            <w:tcW w:w="1134" w:type="dxa"/>
            <w:vAlign w:val="top"/>
            <w:vMerge w:val="continue"/>
            <w:textDirection w:val="lrTb"/>
            <w:noWrap w:val="false"/>
          </w:tcPr>
          <w:p>
            <w:pPr>
              <w:pStyle w:val="991"/>
              <w:rPr>
                <w:rFonts w:ascii="Times New Roman" w:hAnsi="Times New Roman" w:eastAsia="Calibri"/>
                <w:lang w:eastAsia="en-US"/>
              </w:rPr>
            </w:pPr>
            <w:r>
              <w:rPr>
                <w:rFonts w:ascii="Times New Roman" w:hAnsi="Times New Roman" w:eastAsia="Calibri"/>
                <w:i/>
                <w:iCs/>
                <w:sz w:val="24"/>
                <w:szCs w:val="24"/>
                <w:lang w:eastAsia="en-US"/>
              </w:rPr>
            </w:r>
            <w:r>
              <w:rPr>
                <w:rFonts w:ascii="Times New Roman" w:hAnsi="Times New Roman" w:eastAsia="Calibri"/>
                <w:i/>
                <w:iCs/>
                <w:sz w:val="24"/>
                <w:szCs w:val="24"/>
                <w:lang w:eastAsia="en-US"/>
              </w:rPr>
            </w:r>
            <w:r/>
          </w:p>
        </w:tc>
        <w:tc>
          <w:tcPr>
            <w:tcW w:w="1694" w:type="dxa"/>
            <w:vAlign w:val="top"/>
            <w:vMerge w:val="continue"/>
            <w:textDirection w:val="lrTb"/>
            <w:noWrap w:val="false"/>
          </w:tcPr>
          <w:p>
            <w:pPr>
              <w:pStyle w:val="991"/>
              <w:spacing w:lineRule="auto" w:line="240" w:after="0"/>
              <w:rPr>
                <w:rFonts w:ascii="Times New Roman" w:hAnsi="Times New Roman" w:eastAsia="Calibri"/>
                <w:lang w:eastAsia="en-US"/>
              </w:rPr>
            </w:pPr>
            <w:r>
              <w:rPr>
                <w:rFonts w:ascii="Times New Roman" w:hAnsi="Times New Roman" w:eastAsia="Calibri"/>
                <w:i/>
                <w:iCs/>
                <w:sz w:val="24"/>
                <w:szCs w:val="24"/>
                <w:lang w:eastAsia="en-US"/>
              </w:rPr>
            </w:r>
            <w:r>
              <w:rPr>
                <w:rFonts w:ascii="Times New Roman" w:hAnsi="Times New Roman" w:eastAsia="Calibri"/>
                <w:i/>
                <w:iCs/>
                <w:sz w:val="24"/>
                <w:szCs w:val="24"/>
                <w:lang w:eastAsia="en-US"/>
              </w:rPr>
            </w:r>
            <w:r/>
          </w:p>
        </w:tc>
      </w:tr>
      <w:tr>
        <w:trPr>
          <w:cantSplit/>
          <w:trHeight w:val="253"/>
        </w:trPr>
        <w:tc>
          <w:tcPr>
            <w:tcW w:w="5262" w:type="dxa"/>
            <w:vAlign w:val="top"/>
            <w:vMerge w:val="restart"/>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bCs/>
                <w:sz w:val="24"/>
              </w:rPr>
              <w:t xml:space="preserve">Тема 5.4 </w:t>
            </w:r>
            <w:r>
              <w:rPr>
                <w:rFonts w:ascii="Times New Roman" w:hAnsi="Times New Roman" w:cs="Times New Roman" w:eastAsia="Times New Roman"/>
                <w:b/>
                <w:bCs/>
                <w:sz w:val="24"/>
              </w:rPr>
              <w:t xml:space="preserve">Технология бифидогенных продуктов производных лактозы</w:t>
            </w:r>
            <w:r>
              <w:rPr>
                <w:rFonts w:ascii="Times New Roman" w:hAnsi="Times New Roman" w:cs="Times New Roman" w:eastAsia="Times New Roman"/>
                <w:sz w:val="24"/>
              </w:rPr>
            </w:r>
            <w:r/>
          </w:p>
        </w:tc>
        <w:tc>
          <w:tcPr>
            <w:tcW w:w="5902" w:type="dxa"/>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Содержание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Технология бифидогенных продуктов производных лактозы. Технология оригинальных и инновационных продуктов на основе молочной сыворотки</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1134" w:type="dxa"/>
            <w:vAlign w:val="top"/>
            <w:vMerge w:val="continue"/>
            <w:textDirection w:val="lrTb"/>
            <w:noWrap w:val="false"/>
          </w:tcPr>
          <w:p>
            <w:pPr>
              <w:pStyle w:val="991"/>
              <w:rPr>
                <w:rFonts w:ascii="Times New Roman" w:hAnsi="Times New Roman"/>
              </w:rPr>
            </w:pPr>
            <w:r>
              <w:rPr>
                <w:rFonts w:ascii="Times New Roman" w:hAnsi="Times New Roman"/>
                <w:b/>
                <w:i/>
                <w:iCs/>
              </w:rPr>
            </w:r>
            <w:r>
              <w:rPr>
                <w:rFonts w:ascii="Times New Roman" w:hAnsi="Times New Roman"/>
                <w:b/>
                <w:i/>
                <w:iCs/>
              </w:rPr>
            </w:r>
            <w:r/>
          </w:p>
        </w:tc>
        <w:tc>
          <w:tcPr>
            <w:tcW w:w="1694" w:type="dxa"/>
            <w:vAlign w:val="top"/>
            <w:vMerge w:val="continue"/>
            <w:textDirection w:val="lrTb"/>
            <w:noWrap w:val="false"/>
          </w:tcPr>
          <w:p>
            <w:pPr>
              <w:pStyle w:val="991"/>
              <w:spacing w:lineRule="auto" w:line="240" w:after="0"/>
              <w:rPr>
                <w:rFonts w:ascii="Times New Roman" w:hAnsi="Times New Roman" w:eastAsia="Calibri"/>
                <w:lang w:eastAsia="en-US"/>
              </w:rPr>
            </w:pPr>
            <w:r>
              <w:rPr>
                <w:rFonts w:ascii="Times New Roman" w:hAnsi="Times New Roman" w:eastAsia="Calibri"/>
                <w:i/>
                <w:iCs/>
                <w:sz w:val="24"/>
                <w:szCs w:val="24"/>
                <w:lang w:eastAsia="en-US"/>
              </w:rPr>
            </w:r>
            <w:r>
              <w:rPr>
                <w:rFonts w:ascii="Times New Roman" w:hAnsi="Times New Roman" w:eastAsia="Calibri"/>
                <w:i/>
                <w:iCs/>
                <w:sz w:val="24"/>
                <w:szCs w:val="24"/>
                <w:lang w:eastAsia="en-US"/>
              </w:rPr>
            </w:r>
            <w:r/>
          </w:p>
        </w:tc>
      </w:tr>
      <w:tr>
        <w:trPr>
          <w:cantSplit/>
        </w:trPr>
        <w:tc>
          <w:tcPr>
            <w:tcW w:w="5262" w:type="dxa"/>
            <w:vAlign w:val="top"/>
            <w:vMerge w:val="continue"/>
            <w:textDirection w:val="lrTb"/>
            <w:noWrap w:val="false"/>
          </w:tcPr>
          <w:p>
            <w:pPr>
              <w:pStyle w:val="991"/>
              <w:spacing w:lineRule="auto" w:line="240"/>
              <w:rPr>
                <w:rFonts w:ascii="Times New Roman" w:hAnsi="Times New Roman"/>
              </w:rPr>
            </w:pPr>
            <w:r>
              <w:rPr>
                <w:rFonts w:ascii="Times New Roman" w:hAnsi="Times New Roman"/>
                <w:b/>
                <w:bCs/>
              </w:rPr>
            </w:r>
            <w:r>
              <w:rPr>
                <w:rFonts w:ascii="Times New Roman" w:hAnsi="Times New Roman"/>
                <w:b/>
                <w:bCs/>
              </w:rPr>
            </w:r>
            <w:r/>
          </w:p>
        </w:tc>
        <w:tc>
          <w:tcPr>
            <w:tcW w:w="5902" w:type="dxa"/>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 </w:t>
            </w:r>
            <w:r>
              <w:rPr>
                <w:rFonts w:ascii="Times New Roman" w:hAnsi="Times New Roman" w:cs="Times New Roman" w:eastAsia="Times New Roman"/>
                <w:b/>
                <w:sz w:val="24"/>
              </w:rPr>
              <w:t xml:space="preserve">36. </w:t>
            </w:r>
            <w:r>
              <w:rPr>
                <w:rFonts w:ascii="Times New Roman" w:hAnsi="Times New Roman" w:cs="Times New Roman" w:eastAsia="Times New Roman"/>
                <w:sz w:val="24"/>
              </w:rPr>
              <w:t xml:space="preserve">Ознакомиться с технологией бифидогенных продуктов производных лактозы</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113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c>
          <w:tcPr>
            <w:tcW w:w="1694" w:type="dxa"/>
            <w:vAlign w:val="top"/>
            <w:vMerge w:val="continue"/>
            <w:textDirection w:val="lrTb"/>
            <w:noWrap w:val="false"/>
          </w:tcPr>
          <w:p>
            <w:pPr>
              <w:pStyle w:val="991"/>
              <w:spacing w:lineRule="auto" w:line="240" w:after="0"/>
              <w:rPr>
                <w:rFonts w:ascii="Times New Roman" w:hAnsi="Times New Roman"/>
              </w:rPr>
            </w:pPr>
            <w:r>
              <w:rPr>
                <w:rFonts w:ascii="Times New Roman" w:hAnsi="Times New Roman"/>
                <w:b/>
                <w:i/>
              </w:rPr>
            </w:r>
            <w:r>
              <w:rPr>
                <w:rFonts w:ascii="Times New Roman" w:hAnsi="Times New Roman"/>
                <w:b/>
                <w:i/>
              </w:rPr>
            </w:r>
            <w:r/>
          </w:p>
        </w:tc>
      </w:tr>
      <w:tr>
        <w:trPr>
          <w:cantSplit/>
        </w:trPr>
        <w:tc>
          <w:tcPr>
            <w:tcW w:w="5262" w:type="dxa"/>
            <w:vAlign w:val="top"/>
            <w:vMerge w:val="continue"/>
            <w:textDirection w:val="lrTb"/>
            <w:noWrap w:val="false"/>
          </w:tcPr>
          <w:p>
            <w:pPr>
              <w:pStyle w:val="991"/>
              <w:spacing w:lineRule="auto" w:line="240"/>
              <w:rPr>
                <w:rFonts w:ascii="Times New Roman" w:hAnsi="Times New Roman"/>
              </w:rPr>
            </w:pPr>
            <w:r>
              <w:rPr>
                <w:rFonts w:ascii="Times New Roman" w:hAnsi="Times New Roman"/>
                <w:b/>
              </w:rPr>
            </w:r>
            <w:r>
              <w:rPr>
                <w:rFonts w:ascii="Times New Roman" w:hAnsi="Times New Roman"/>
                <w:b/>
              </w:rPr>
            </w:r>
            <w:r/>
          </w:p>
        </w:tc>
        <w:tc>
          <w:tcPr>
            <w:tcW w:w="5902" w:type="dxa"/>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w:t>
            </w:r>
            <w:r>
              <w:rPr>
                <w:rFonts w:ascii="Times New Roman" w:hAnsi="Times New Roman" w:cs="Times New Roman" w:eastAsia="Times New Roman"/>
                <w:b/>
                <w:sz w:val="24"/>
              </w:rPr>
              <w:t xml:space="preserve"> 37.</w:t>
            </w:r>
            <w:r>
              <w:rPr>
                <w:rFonts w:ascii="Times New Roman" w:hAnsi="Times New Roman" w:cs="Times New Roman" w:eastAsia="Times New Roman"/>
                <w:b/>
                <w:sz w:val="24"/>
              </w:rPr>
              <w:t xml:space="preserve"> </w:t>
            </w:r>
            <w:r>
              <w:rPr>
                <w:rFonts w:ascii="Times New Roman" w:hAnsi="Times New Roman" w:cs="Times New Roman" w:eastAsia="Times New Roman"/>
                <w:sz w:val="24"/>
              </w:rPr>
              <w:t xml:space="preserve">Ознакомиться с технологией оригинальных и инновационных продуктов на основе молочной сыворотки</w:t>
            </w:r>
            <w:r>
              <w:rPr>
                <w:rFonts w:ascii="Times New Roman" w:hAnsi="Times New Roman" w:cs="Times New Roman" w:eastAsia="Times New Roman"/>
                <w:sz w:val="24"/>
              </w:rPr>
            </w:r>
            <w:r/>
          </w:p>
        </w:tc>
        <w:tc>
          <w:tcPr>
            <w:tcW w:w="1701"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2</w:t>
            </w:r>
            <w:r>
              <w:rPr>
                <w:rFonts w:ascii="Times New Roman" w:hAnsi="Times New Roman" w:cs="Times New Roman" w:eastAsia="Times New Roman"/>
                <w:sz w:val="24"/>
              </w:rPr>
            </w:r>
            <w:r/>
          </w:p>
        </w:tc>
        <w:tc>
          <w:tcPr>
            <w:tcW w:w="113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c>
          <w:tcPr>
            <w:tcW w:w="1694" w:type="dxa"/>
            <w:vAlign w:val="top"/>
            <w:vMerge w:val="continue"/>
            <w:textDirection w:val="lrTb"/>
            <w:noWrap w:val="false"/>
          </w:tcPr>
          <w:p>
            <w:pPr>
              <w:pStyle w:val="991"/>
              <w:spacing w:lineRule="auto" w:line="240" w:after="0"/>
              <w:rPr>
                <w:rFonts w:ascii="Times New Roman" w:hAnsi="Times New Roman"/>
              </w:rPr>
            </w:pPr>
            <w:r>
              <w:rPr>
                <w:rFonts w:ascii="Times New Roman" w:hAnsi="Times New Roman"/>
                <w:b/>
                <w:i/>
              </w:rPr>
            </w:r>
            <w:r>
              <w:rPr>
                <w:rFonts w:ascii="Times New Roman" w:hAnsi="Times New Roman"/>
                <w:b/>
                <w:i/>
              </w:rPr>
            </w:r>
            <w:r/>
          </w:p>
        </w:tc>
      </w:tr>
      <w:tr>
        <w:trPr>
          <w:cantSplit/>
        </w:trPr>
        <w:tc>
          <w:tcPr>
            <w:gridSpan w:val="2"/>
            <w:tcW w:w="11163" w:type="dxa"/>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Учебная практика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color w:val="FF0000"/>
                <w:sz w:val="24"/>
              </w:rPr>
            </w:pPr>
            <w:r>
              <w:rPr>
                <w:rFonts w:ascii="Times New Roman" w:hAnsi="Times New Roman" w:cs="Times New Roman" w:eastAsia="Times New Roman"/>
                <w:b/>
                <w:sz w:val="24"/>
              </w:rPr>
              <w:t xml:space="preserve">Виды работ</w:t>
            </w:r>
            <w:r>
              <w:rPr>
                <w:rFonts w:ascii="Times New Roman" w:hAnsi="Times New Roman" w:cs="Times New Roman" w:eastAsia="Times New Roman"/>
                <w:color w:val="FF0000"/>
                <w:sz w:val="24"/>
              </w:rPr>
              <w:t xml:space="preserve"> </w:t>
            </w:r>
            <w:r>
              <w:rPr>
                <w:rFonts w:ascii="Times New Roman" w:hAnsi="Times New Roman" w:cs="Times New Roman" w:eastAsia="Times New Roman"/>
                <w:sz w:val="24"/>
              </w:rPr>
            </w:r>
            <w:r/>
          </w:p>
        </w:tc>
        <w:tc>
          <w:tcPr>
            <w:tcW w:w="1701" w:type="dxa"/>
            <w:vAlign w:val="center"/>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144</w:t>
            </w:r>
            <w:r>
              <w:rPr>
                <w:rFonts w:ascii="Times New Roman" w:hAnsi="Times New Roman" w:cs="Times New Roman" w:eastAsia="Times New Roman"/>
                <w:sz w:val="24"/>
              </w:rPr>
            </w:r>
            <w:r/>
          </w:p>
        </w:tc>
        <w:tc>
          <w:tcPr>
            <w:tcW w:w="113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c>
          <w:tcPr>
            <w:tcW w:w="1694" w:type="dxa"/>
            <w:vAlign w:val="top"/>
            <w:vMerge w:val="continue"/>
            <w:textDirection w:val="lrTb"/>
            <w:noWrap w:val="false"/>
          </w:tcPr>
          <w:p>
            <w:pPr>
              <w:pStyle w:val="991"/>
              <w:spacing w:lineRule="auto" w:line="240" w:after="0"/>
              <w:rPr>
                <w:rFonts w:ascii="Times New Roman" w:hAnsi="Times New Roman"/>
              </w:rPr>
            </w:pPr>
            <w:r>
              <w:rPr>
                <w:rFonts w:ascii="Times New Roman" w:hAnsi="Times New Roman"/>
                <w:b/>
                <w:i/>
              </w:rPr>
            </w:r>
            <w:r>
              <w:rPr>
                <w:rFonts w:ascii="Times New Roman" w:hAnsi="Times New Roman"/>
                <w:b/>
                <w:i/>
              </w:rPr>
            </w:r>
            <w:r/>
          </w:p>
        </w:tc>
      </w:tr>
      <w:tr>
        <w:trPr>
          <w:cantSplit/>
          <w:trHeight w:val="3533"/>
        </w:trPr>
        <w:tc>
          <w:tcPr>
            <w:gridSpan w:val="2"/>
            <w:tcW w:w="11163" w:type="dxa"/>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 Изучение технологических свойств вторичного молочного сырья</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 </w:t>
            </w:r>
            <w:r>
              <w:rPr>
                <w:rFonts w:ascii="Times New Roman" w:hAnsi="Times New Roman" w:cs="Times New Roman" w:eastAsia="Times New Roman"/>
                <w:bCs/>
                <w:sz w:val="24"/>
              </w:rPr>
              <w:t xml:space="preserve">Изучение структурно- механических характеристик вторичного</w:t>
            </w:r>
            <w:r>
              <w:rPr>
                <w:rFonts w:ascii="Times New Roman" w:hAnsi="Times New Roman" w:cs="Times New Roman" w:eastAsia="Times New Roman"/>
                <w:bCs/>
                <w:sz w:val="24"/>
              </w:rPr>
              <w:t xml:space="preserve"> </w:t>
            </w:r>
            <w:r>
              <w:rPr>
                <w:rFonts w:ascii="Times New Roman" w:hAnsi="Times New Roman" w:cs="Times New Roman" w:eastAsia="Times New Roman"/>
                <w:bCs/>
                <w:sz w:val="24"/>
              </w:rPr>
              <w:t xml:space="preserve">молочного сырья</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3</w:t>
            </w:r>
            <w:r>
              <w:rPr>
                <w:rFonts w:ascii="Times New Roman" w:hAnsi="Times New Roman" w:cs="Times New Roman" w:eastAsia="Times New Roman"/>
                <w:sz w:val="24"/>
              </w:rPr>
              <w:t xml:space="preserve">.</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Способы первичной обработки вторичных сырьевых ресурсов молочной отрасли</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 </w:t>
            </w:r>
            <w:r>
              <w:rPr>
                <w:rFonts w:ascii="Times New Roman" w:hAnsi="Times New Roman" w:cs="Times New Roman" w:eastAsia="Times New Roman"/>
                <w:sz w:val="24"/>
              </w:rPr>
              <w:t xml:space="preserve">Современные технологии первичной обработки вторичных сырьевых ресурсов молочной отрасли</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5</w:t>
            </w:r>
            <w:r>
              <w:rPr>
                <w:rFonts w:ascii="Times New Roman" w:hAnsi="Times New Roman" w:cs="Times New Roman" w:eastAsia="Times New Roman"/>
                <w:sz w:val="24"/>
              </w:rPr>
              <w:t xml:space="preserve">.</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Технология глубокой переработки вторичного молочного сырья с получением высокоэффективных белково-углеводных кормов</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t xml:space="preserve">.</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Технология мягкого мороженого на основе вторичного молочного сырья</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7</w:t>
            </w:r>
            <w:r>
              <w:rPr>
                <w:rFonts w:ascii="Times New Roman" w:hAnsi="Times New Roman" w:cs="Times New Roman" w:eastAsia="Times New Roman"/>
                <w:sz w:val="24"/>
              </w:rPr>
              <w:t xml:space="preserve">.</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Расчет процесса нормализации молочных смесей по белковому компоненту с применением пахты</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8</w:t>
            </w:r>
            <w:r>
              <w:rPr>
                <w:rFonts w:ascii="Times New Roman" w:hAnsi="Times New Roman" w:cs="Times New Roman" w:eastAsia="Times New Roman"/>
                <w:sz w:val="24"/>
              </w:rPr>
              <w:t xml:space="preserve">.</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Изучение технологии сыра диетического из пахты</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9.</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Биотехнология снижения остаточной антигенности сывороточных белков</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10.</w:t>
            </w:r>
            <w:r>
              <w:rPr>
                <w:rFonts w:ascii="Times New Roman" w:hAnsi="Times New Roman" w:cs="Times New Roman" w:eastAsia="Times New Roman"/>
                <w:sz w:val="24"/>
              </w:rPr>
              <w:t xml:space="preserve"> Изучение биологического обогащения молочной сыворотки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11.</w:t>
            </w:r>
            <w:r>
              <w:rPr>
                <w:rFonts w:ascii="Times New Roman" w:hAnsi="Times New Roman" w:cs="Times New Roman" w:eastAsia="Times New Roman"/>
                <w:sz w:val="24"/>
              </w:rPr>
              <w:t xml:space="preserve">Сравнительная эффективность различных способов выделения белковых хлопьев из молочной сыворотки</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12. </w:t>
            </w:r>
            <w:r>
              <w:rPr>
                <w:rFonts w:ascii="Times New Roman" w:hAnsi="Times New Roman" w:cs="Times New Roman" w:eastAsia="Times New Roman"/>
                <w:sz w:val="24"/>
              </w:rPr>
              <w:t xml:space="preserve">Технология кисломолочных напитков с гидролизатами сывороточных белков</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13. </w:t>
            </w:r>
            <w:r>
              <w:rPr>
                <w:rFonts w:ascii="Times New Roman" w:hAnsi="Times New Roman" w:cs="Times New Roman" w:eastAsia="Times New Roman"/>
                <w:sz w:val="24"/>
              </w:rPr>
              <w:t xml:space="preserve">Микропартикуляция сывороточных белков</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14. </w:t>
            </w:r>
            <w:r>
              <w:rPr>
                <w:rFonts w:ascii="Times New Roman" w:hAnsi="Times New Roman" w:cs="Times New Roman" w:eastAsia="Times New Roman"/>
                <w:sz w:val="24"/>
              </w:rPr>
              <w:t xml:space="preserve">Технология низкожирных молочных продуктов с микропартикулятом сывороточных белков</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15. </w:t>
            </w:r>
            <w:r>
              <w:rPr>
                <w:rFonts w:ascii="Times New Roman" w:hAnsi="Times New Roman" w:cs="Times New Roman" w:eastAsia="Times New Roman"/>
                <w:sz w:val="24"/>
              </w:rPr>
              <w:t xml:space="preserve">Технология напитков из пахты.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16. </w:t>
            </w:r>
            <w:r>
              <w:rPr>
                <w:rFonts w:ascii="Times New Roman" w:hAnsi="Times New Roman" w:cs="Times New Roman" w:eastAsia="Times New Roman"/>
                <w:sz w:val="24"/>
              </w:rPr>
              <w:t xml:space="preserve">Технология белковых продуктов из пахты.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17. </w:t>
            </w:r>
            <w:r>
              <w:rPr>
                <w:rFonts w:ascii="Times New Roman" w:hAnsi="Times New Roman" w:cs="Times New Roman" w:eastAsia="Times New Roman"/>
                <w:sz w:val="24"/>
              </w:rPr>
              <w:t xml:space="preserve">Технология сгущенных и сухих концентратов из пахты.</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18.</w:t>
            </w:r>
            <w:r>
              <w:rPr>
                <w:rFonts w:ascii="Times New Roman" w:hAnsi="Times New Roman" w:cs="Times New Roman" w:eastAsia="Times New Roman"/>
                <w:sz w:val="24"/>
              </w:rPr>
              <w:t xml:space="preserve"> Технология оригинальных и инновационных продуктов на основе пахты.</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19.</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Молочный сахар и его производные.</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20.</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Технология продуктов на основе биологической обработки молочной сыворотки</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21.</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Молоч</w:t>
            </w:r>
            <w:r>
              <w:rPr>
                <w:rFonts w:ascii="Times New Roman" w:hAnsi="Times New Roman" w:cs="Times New Roman" w:eastAsia="Times New Roman"/>
                <w:sz w:val="24"/>
              </w:rPr>
              <w:t xml:space="preserve">ные концентраты с промежуточной </w:t>
            </w:r>
            <w:r>
              <w:rPr>
                <w:rFonts w:ascii="Times New Roman" w:hAnsi="Times New Roman" w:cs="Times New Roman" w:eastAsia="Times New Roman"/>
                <w:sz w:val="24"/>
              </w:rPr>
              <w:t xml:space="preserve">влажностью</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22.</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Изучение нормативно-технической документации на продукты из молочной сыворотки</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23. </w:t>
            </w:r>
            <w:r>
              <w:rPr>
                <w:rFonts w:ascii="Times New Roman" w:hAnsi="Times New Roman" w:cs="Times New Roman" w:eastAsia="Times New Roman"/>
                <w:sz w:val="24"/>
              </w:rPr>
              <w:t xml:space="preserve">Технология бифидогенных продуктов производных лактозы.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24.</w:t>
            </w:r>
            <w:r>
              <w:rPr>
                <w:rFonts w:ascii="Times New Roman" w:hAnsi="Times New Roman" w:cs="Times New Roman" w:eastAsia="Times New Roman"/>
                <w:sz w:val="24"/>
              </w:rPr>
              <w:t xml:space="preserve"> Технология оригинальных и инновационных продуктов на основе молочной сыворотки</w:t>
            </w:r>
            <w:r>
              <w:rPr>
                <w:rFonts w:ascii="Times New Roman" w:hAnsi="Times New Roman" w:cs="Times New Roman" w:eastAsia="Times New Roman"/>
                <w:sz w:val="24"/>
              </w:rPr>
              <w:t xml:space="preserve">.</w:t>
            </w:r>
            <w:r>
              <w:rPr>
                <w:rFonts w:ascii="Times New Roman" w:hAnsi="Times New Roman" w:cs="Times New Roman" w:eastAsia="Times New Roman"/>
                <w:sz w:val="24"/>
              </w:rPr>
            </w:r>
            <w:r/>
          </w:p>
        </w:tc>
        <w:tc>
          <w:tcPr>
            <w:tcW w:w="1701" w:type="dxa"/>
            <w:vAlign w:val="center"/>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r>
            <w:r>
              <w:rPr>
                <w:rFonts w:ascii="Times New Roman" w:hAnsi="Times New Roman" w:cs="Times New Roman" w:eastAsia="Times New Roman"/>
                <w:sz w:val="24"/>
              </w:rPr>
            </w:r>
            <w:r/>
          </w:p>
        </w:tc>
        <w:tc>
          <w:tcPr>
            <w:tcW w:w="1134" w:type="dxa"/>
            <w:vAlign w:val="top"/>
            <w:vMerge w:val="continue"/>
            <w:textDirection w:val="lrTb"/>
            <w:noWrap w:val="false"/>
          </w:tcPr>
          <w:p>
            <w:pPr>
              <w:pStyle w:val="991"/>
              <w:rPr>
                <w:rFonts w:ascii="Times New Roman" w:hAnsi="Times New Roman"/>
              </w:rPr>
            </w:pPr>
            <w:r>
              <w:rPr>
                <w:rFonts w:ascii="Times New Roman" w:hAnsi="Times New Roman"/>
                <w:b/>
                <w:i/>
                <w:iCs/>
              </w:rPr>
            </w:r>
            <w:r>
              <w:rPr>
                <w:rFonts w:ascii="Times New Roman" w:hAnsi="Times New Roman"/>
                <w:b/>
                <w:i/>
                <w:iCs/>
              </w:rPr>
            </w:r>
            <w:r/>
          </w:p>
        </w:tc>
        <w:tc>
          <w:tcPr>
            <w:tcW w:w="1694" w:type="dxa"/>
            <w:vAlign w:val="top"/>
            <w:vMerge w:val="continue"/>
            <w:textDirection w:val="lrTb"/>
            <w:noWrap w:val="false"/>
          </w:tcPr>
          <w:p>
            <w:pPr>
              <w:pStyle w:val="991"/>
              <w:spacing w:lineRule="auto" w:line="240" w:after="0"/>
              <w:rPr>
                <w:rFonts w:ascii="Times New Roman" w:hAnsi="Times New Roman" w:eastAsia="Calibri"/>
                <w:lang w:eastAsia="en-US"/>
              </w:rPr>
            </w:pPr>
            <w:r>
              <w:rPr>
                <w:rFonts w:ascii="Times New Roman" w:hAnsi="Times New Roman" w:eastAsia="Calibri"/>
                <w:sz w:val="24"/>
                <w:szCs w:val="24"/>
                <w:lang w:eastAsia="en-US"/>
              </w:rPr>
            </w:r>
            <w:r>
              <w:rPr>
                <w:rFonts w:ascii="Times New Roman" w:hAnsi="Times New Roman" w:eastAsia="Calibri"/>
                <w:sz w:val="24"/>
                <w:szCs w:val="24"/>
                <w:lang w:eastAsia="en-US"/>
              </w:rPr>
            </w:r>
            <w:r/>
          </w:p>
        </w:tc>
      </w:tr>
      <w:tr>
        <w:trPr>
          <w:cantSplit/>
        </w:trPr>
        <w:tc>
          <w:tcPr>
            <w:gridSpan w:val="2"/>
            <w:tcW w:w="11163" w:type="dxa"/>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Производственная практика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color w:val="FF0000"/>
                <w:sz w:val="24"/>
              </w:rPr>
            </w:pPr>
            <w:r>
              <w:rPr>
                <w:rFonts w:ascii="Times New Roman" w:hAnsi="Times New Roman" w:cs="Times New Roman" w:eastAsia="Times New Roman"/>
                <w:b/>
                <w:sz w:val="24"/>
              </w:rPr>
              <w:t xml:space="preserve">Виды работ</w:t>
            </w:r>
            <w:r>
              <w:rPr>
                <w:rFonts w:ascii="Times New Roman" w:hAnsi="Times New Roman" w:cs="Times New Roman" w:eastAsia="Times New Roman"/>
                <w:b/>
                <w:color w:val="FF0000"/>
                <w:sz w:val="24"/>
              </w:rPr>
              <w:t xml:space="preserve"> </w:t>
            </w:r>
            <w:r>
              <w:rPr>
                <w:rFonts w:ascii="Times New Roman" w:hAnsi="Times New Roman" w:cs="Times New Roman" w:eastAsia="Times New Roman"/>
                <w:sz w:val="24"/>
              </w:rPr>
            </w:r>
            <w:r/>
          </w:p>
        </w:tc>
        <w:tc>
          <w:tcPr>
            <w:tcW w:w="1701" w:type="dxa"/>
            <w:vAlign w:val="center"/>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144</w:t>
            </w:r>
            <w:r>
              <w:rPr>
                <w:rFonts w:ascii="Times New Roman" w:hAnsi="Times New Roman" w:cs="Times New Roman" w:eastAsia="Times New Roman"/>
                <w:sz w:val="24"/>
              </w:rPr>
            </w:r>
            <w:r/>
          </w:p>
        </w:tc>
        <w:tc>
          <w:tcPr>
            <w:tcW w:w="1134" w:type="dxa"/>
            <w:vAlign w:val="top"/>
            <w:vMerge w:val="continue"/>
            <w:textDirection w:val="lrTb"/>
            <w:noWrap w:val="false"/>
          </w:tcPr>
          <w:p>
            <w:pPr>
              <w:pStyle w:val="991"/>
              <w:rPr>
                <w:rFonts w:ascii="Times New Roman" w:hAnsi="Times New Roman"/>
              </w:rPr>
            </w:pPr>
            <w:r>
              <w:rPr>
                <w:rFonts w:ascii="Times New Roman" w:hAnsi="Times New Roman"/>
                <w:b/>
                <w:i/>
              </w:rPr>
            </w:r>
            <w:r>
              <w:rPr>
                <w:rFonts w:ascii="Times New Roman" w:hAnsi="Times New Roman"/>
                <w:b/>
                <w:i/>
              </w:rPr>
            </w:r>
            <w:r/>
          </w:p>
        </w:tc>
        <w:tc>
          <w:tcPr>
            <w:tcW w:w="1694" w:type="dxa"/>
            <w:vAlign w:val="top"/>
            <w:vMerge w:val="continue"/>
            <w:textDirection w:val="lrTb"/>
            <w:noWrap w:val="false"/>
          </w:tcPr>
          <w:p>
            <w:pPr>
              <w:pStyle w:val="991"/>
              <w:spacing w:lineRule="auto" w:line="240" w:after="0"/>
              <w:rPr>
                <w:rFonts w:ascii="Times New Roman" w:hAnsi="Times New Roman"/>
              </w:rPr>
            </w:pPr>
            <w:r>
              <w:rPr>
                <w:rFonts w:ascii="Times New Roman" w:hAnsi="Times New Roman"/>
                <w:b/>
                <w:i/>
              </w:rPr>
            </w:r>
            <w:r>
              <w:rPr>
                <w:rFonts w:ascii="Times New Roman" w:hAnsi="Times New Roman"/>
                <w:b/>
                <w:i/>
              </w:rPr>
            </w:r>
            <w:r/>
          </w:p>
        </w:tc>
      </w:tr>
      <w:tr>
        <w:trPr>
          <w:cantSplit/>
          <w:trHeight w:val="1835"/>
        </w:trPr>
        <w:tc>
          <w:tcPr>
            <w:gridSpan w:val="2"/>
            <w:tcW w:w="11163" w:type="dxa"/>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w:t>
            </w:r>
            <w:r>
              <w:rPr>
                <w:rFonts w:ascii="Times New Roman" w:hAnsi="Times New Roman" w:cs="Times New Roman" w:eastAsia="Times New Roman"/>
                <w:sz w:val="24"/>
              </w:rPr>
              <w:t xml:space="preserve">Ознакомление с предприятием. Инструктаж по технике безопасности, охране труда, противопожарной безопасности и производственной санитарии</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t xml:space="preserve">Изучение должностных инструкций</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3.</w:t>
            </w:r>
            <w:r>
              <w:rPr>
                <w:rFonts w:ascii="Times New Roman" w:hAnsi="Times New Roman" w:cs="Times New Roman" w:eastAsia="Times New Roman"/>
                <w:sz w:val="24"/>
              </w:rPr>
              <w:t xml:space="preserve">Изучение правил транспортирования, приемки и хранения основного и вспомогательного сырья</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t xml:space="preserve">Изучение документации по приемке сырья.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5.</w:t>
            </w:r>
            <w:r>
              <w:rPr>
                <w:rFonts w:ascii="Times New Roman" w:hAnsi="Times New Roman" w:cs="Times New Roman" w:eastAsia="Times New Roman"/>
                <w:sz w:val="24"/>
              </w:rPr>
              <w:t xml:space="preserve">Проведение основных методов исследования сырья</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t xml:space="preserve">Распределение поступившего сырья на переработку; изучение правил транспортирования, приемки и хранения основного и вспомогательного сырья</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7.</w:t>
            </w:r>
            <w:r>
              <w:rPr>
                <w:rFonts w:ascii="Times New Roman" w:hAnsi="Times New Roman" w:cs="Times New Roman" w:eastAsia="Times New Roman"/>
                <w:sz w:val="24"/>
              </w:rPr>
              <w:t xml:space="preserve">Распределение сырья на переработку по ассортименту, выпускаемой продукции</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8.</w:t>
            </w:r>
            <w:r>
              <w:rPr>
                <w:rFonts w:ascii="Times New Roman" w:hAnsi="Times New Roman" w:cs="Times New Roman" w:eastAsia="Times New Roman"/>
                <w:sz w:val="24"/>
              </w:rPr>
              <w:t xml:space="preserve">Контроль качества; вспомогательного сырья и материалов, используемых в производстве</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9.</w:t>
            </w:r>
            <w:r>
              <w:rPr>
                <w:rFonts w:ascii="Times New Roman" w:hAnsi="Times New Roman" w:cs="Times New Roman" w:eastAsia="Times New Roman"/>
                <w:sz w:val="24"/>
              </w:rPr>
              <w:t xml:space="preserve">Знание принципов работы оборудования и его эксплуатация.</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10</w:t>
            </w:r>
            <w:r>
              <w:rPr>
                <w:rFonts w:ascii="Times New Roman" w:hAnsi="Times New Roman" w:cs="Times New Roman" w:eastAsia="Times New Roman"/>
                <w:sz w:val="24"/>
              </w:rPr>
              <w:t xml:space="preserve">Санитарная обработка оборудования, инвентаря</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11.</w:t>
            </w:r>
            <w:r>
              <w:rPr>
                <w:rFonts w:ascii="Times New Roman" w:hAnsi="Times New Roman" w:cs="Times New Roman" w:eastAsia="Times New Roman"/>
                <w:sz w:val="24"/>
              </w:rPr>
              <w:t xml:space="preserve">Производственный и микробиологический контроль сырья; разработка схем производственного и микробиологического контроля</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12.</w:t>
            </w:r>
            <w:r>
              <w:rPr>
                <w:rFonts w:ascii="Times New Roman" w:hAnsi="Times New Roman" w:cs="Times New Roman" w:eastAsia="Times New Roman"/>
                <w:sz w:val="24"/>
              </w:rPr>
              <w:t xml:space="preserve">Ведение процессов первичной обработки сырья: очистка, охлаждение и резервирование сырья</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13.</w:t>
            </w:r>
            <w:r>
              <w:rPr>
                <w:rFonts w:ascii="Times New Roman" w:hAnsi="Times New Roman" w:cs="Times New Roman" w:eastAsia="Times New Roman"/>
                <w:sz w:val="24"/>
              </w:rPr>
              <w:t xml:space="preserve">Контроль качества сырья, поступающего на производство продуктов из молочной сыворотки: - изучение нормативной документации; - проведение основных методов исследования сырья; - ведение документации;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14.</w:t>
            </w:r>
            <w:r>
              <w:rPr>
                <w:rFonts w:ascii="Times New Roman" w:hAnsi="Times New Roman" w:cs="Times New Roman" w:eastAsia="Times New Roman"/>
                <w:sz w:val="24"/>
              </w:rPr>
              <w:t xml:space="preserve">Ведение процессов изготовления пищевых и кормовых продуктов, вырабатываемые из белково-углеродного молочного сырья.</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15.</w:t>
            </w:r>
            <w:r>
              <w:rPr>
                <w:rFonts w:ascii="Times New Roman" w:hAnsi="Times New Roman" w:cs="Times New Roman" w:eastAsia="Times New Roman"/>
                <w:sz w:val="24"/>
              </w:rPr>
              <w:t xml:space="preserve">Выбор технологической карты производства.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16.</w:t>
            </w:r>
            <w:r>
              <w:rPr>
                <w:rFonts w:ascii="Times New Roman" w:hAnsi="Times New Roman" w:cs="Times New Roman" w:eastAsia="Times New Roman"/>
                <w:sz w:val="24"/>
              </w:rPr>
              <w:t xml:space="preserve">Ведение процессов изготовления продуктов из молочной сыворотки: - тепловая </w:t>
            </w:r>
            <w:r>
              <w:rPr>
                <w:rFonts w:ascii="Times New Roman" w:hAnsi="Times New Roman" w:cs="Times New Roman" w:eastAsia="Times New Roman"/>
                <w:sz w:val="24"/>
              </w:rPr>
              <w:t xml:space="preserve">обработка сырья; - внесение компонентов по рецептуре (в случае применения); - заквашивание и сквашивание (при производстве кисломолочных продуктов); - знание принципов работы оборудования и его эксплуатация; - санитарная обработка оборудования, инвентаря.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17.</w:t>
            </w:r>
            <w:r>
              <w:rPr>
                <w:rFonts w:ascii="Times New Roman" w:hAnsi="Times New Roman" w:cs="Times New Roman" w:eastAsia="Times New Roman"/>
                <w:sz w:val="24"/>
              </w:rPr>
              <w:t xml:space="preserve">Учет количества выработанных продуктов из молочной сыворотки и передача их на склад готовой продукции</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18.</w:t>
            </w:r>
            <w:r>
              <w:rPr>
                <w:rFonts w:ascii="Times New Roman" w:hAnsi="Times New Roman" w:cs="Times New Roman" w:eastAsia="Times New Roman"/>
                <w:sz w:val="24"/>
              </w:rPr>
              <w:t xml:space="preserve">Участие в</w:t>
            </w:r>
            <w:r>
              <w:rPr>
                <w:rFonts w:ascii="Times New Roman" w:hAnsi="Times New Roman" w:cs="Times New Roman" w:eastAsia="Times New Roman"/>
                <w:sz w:val="24"/>
              </w:rPr>
              <w:t xml:space="preserve"> оценке качества продуктов из молочной сыворотки: - изучение нормативной документации; - проведение лабораторных исследований и оценка качества; - дегустация готовой продукции; - экспертное заключение о качестве выработанных продуктов из молочной сыворотки</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19.</w:t>
            </w:r>
            <w:r>
              <w:rPr>
                <w:rFonts w:ascii="Times New Roman" w:hAnsi="Times New Roman" w:cs="Times New Roman" w:eastAsia="Times New Roman"/>
                <w:sz w:val="24"/>
              </w:rPr>
              <w:t xml:space="preserve">Производственный и микробиологический контроль производства продуктов из молочной сыворотки: - разработка схем производственного и микробиологического контроля производства.</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20.</w:t>
            </w:r>
            <w:r>
              <w:rPr>
                <w:rFonts w:ascii="Times New Roman" w:hAnsi="Times New Roman" w:cs="Times New Roman" w:eastAsia="Times New Roman"/>
                <w:sz w:val="24"/>
              </w:rPr>
              <w:t xml:space="preserve">Анализ и разработка мероприятий по устранению брака готовой продукции.</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21.</w:t>
            </w:r>
            <w:r>
              <w:rPr>
                <w:rFonts w:ascii="Times New Roman" w:hAnsi="Times New Roman" w:cs="Times New Roman" w:eastAsia="Times New Roman"/>
                <w:sz w:val="24"/>
              </w:rPr>
              <w:t xml:space="preserve">Ведение процессов изготовления продуктов из пахты: - тепловая </w:t>
            </w:r>
            <w:r>
              <w:rPr>
                <w:rFonts w:ascii="Times New Roman" w:hAnsi="Times New Roman" w:cs="Times New Roman" w:eastAsia="Times New Roman"/>
                <w:sz w:val="24"/>
              </w:rPr>
              <w:t xml:space="preserve">обработка сырья; - внесение компонентов по рецептуре (в случае применения); - заквашивание и сквашивание (при производстве кисломолочных продуктов); - знание принципов работы оборудования и его эксплуатация; - санитарная обработка оборудования, инвентаря.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22.</w:t>
            </w:r>
            <w:r>
              <w:rPr>
                <w:rFonts w:ascii="Times New Roman" w:hAnsi="Times New Roman" w:cs="Times New Roman" w:eastAsia="Times New Roman"/>
                <w:sz w:val="24"/>
              </w:rPr>
              <w:t xml:space="preserve">Ведение процессов изготовления продуктов из сгущенных и сухих концентратов из пахты: - теплова</w:t>
            </w:r>
            <w:r>
              <w:rPr>
                <w:rFonts w:ascii="Times New Roman" w:hAnsi="Times New Roman" w:cs="Times New Roman" w:eastAsia="Times New Roman"/>
                <w:sz w:val="24"/>
              </w:rPr>
              <w:t xml:space="preserve">я обработка сырья; - внесение компонентов по рецептуре (в случае применения); - заквашивание и сквашивание (при производстве кисломолочных продуктов); - знание принципов работы оборудования и его эксплуатация; - санитарная обработка оборудования, инвентаря</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23.</w:t>
            </w:r>
            <w:r>
              <w:rPr>
                <w:rFonts w:ascii="Times New Roman" w:hAnsi="Times New Roman" w:cs="Times New Roman" w:eastAsia="Times New Roman"/>
                <w:sz w:val="24"/>
              </w:rPr>
              <w:t xml:space="preserve">Ведение процессов изготовления продуктов с обезжиренного молока: - теплова</w:t>
            </w:r>
            <w:r>
              <w:rPr>
                <w:rFonts w:ascii="Times New Roman" w:hAnsi="Times New Roman" w:cs="Times New Roman" w:eastAsia="Times New Roman"/>
                <w:sz w:val="24"/>
              </w:rPr>
              <w:t xml:space="preserve">я обработка сырья; - внесение компонентов по рецептуре (в случае применения); - заквашивание и сквашивание (при производстве кисломолочных продуктов); - знание принципов работы оборудования и его эксплуатация; - санитарная обработка оборудования, инвентаря</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24.</w:t>
            </w:r>
            <w:r>
              <w:rPr>
                <w:rFonts w:ascii="Times New Roman" w:hAnsi="Times New Roman" w:cs="Times New Roman" w:eastAsia="Times New Roman"/>
                <w:sz w:val="24"/>
              </w:rPr>
              <w:t xml:space="preserve">Анализ и разработка мероприятий по устранению брака готовой продукции</w:t>
            </w:r>
            <w:r>
              <w:rPr>
                <w:rFonts w:ascii="Times New Roman" w:hAnsi="Times New Roman" w:cs="Times New Roman" w:eastAsia="Times New Roman"/>
                <w:sz w:val="24"/>
              </w:rPr>
            </w:r>
            <w:r/>
          </w:p>
        </w:tc>
        <w:tc>
          <w:tcPr>
            <w:tcW w:w="1701" w:type="dxa"/>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tc>
        <w:tc>
          <w:tcPr>
            <w:tcW w:w="1134" w:type="dxa"/>
            <w:vAlign w:val="top"/>
            <w:vMerge w:val="continue"/>
            <w:textDirection w:val="lrTb"/>
            <w:noWrap w:val="false"/>
          </w:tcPr>
          <w:p>
            <w:pPr>
              <w:pStyle w:val="991"/>
              <w:rPr>
                <w:rFonts w:ascii="Times New Roman" w:hAnsi="Times New Roman"/>
              </w:rPr>
            </w:pPr>
            <w:r>
              <w:rPr>
                <w:rFonts w:ascii="Times New Roman" w:hAnsi="Times New Roman"/>
                <w:b/>
                <w:i/>
                <w:iCs/>
              </w:rPr>
            </w:r>
            <w:r>
              <w:rPr>
                <w:rFonts w:ascii="Times New Roman" w:hAnsi="Times New Roman"/>
                <w:b/>
                <w:i/>
                <w:iCs/>
              </w:rPr>
            </w:r>
            <w:r/>
          </w:p>
        </w:tc>
        <w:tc>
          <w:tcPr>
            <w:tcW w:w="1694" w:type="dxa"/>
            <w:vAlign w:val="top"/>
            <w:vMerge w:val="continue"/>
            <w:textDirection w:val="lrTb"/>
            <w:noWrap w:val="false"/>
          </w:tcPr>
          <w:p>
            <w:pPr>
              <w:pStyle w:val="991"/>
              <w:spacing w:lineRule="auto" w:line="240" w:after="0"/>
              <w:rPr>
                <w:rFonts w:ascii="Times New Roman" w:hAnsi="Times New Roman" w:eastAsia="Calibri"/>
                <w:lang w:eastAsia="en-US"/>
              </w:rPr>
            </w:pPr>
            <w:r>
              <w:rPr>
                <w:rFonts w:ascii="Times New Roman" w:hAnsi="Times New Roman" w:eastAsia="Calibri"/>
                <w:i/>
                <w:iCs/>
                <w:sz w:val="24"/>
                <w:szCs w:val="24"/>
                <w:lang w:eastAsia="en-US"/>
              </w:rPr>
            </w:r>
            <w:r>
              <w:rPr>
                <w:rFonts w:ascii="Times New Roman" w:hAnsi="Times New Roman" w:eastAsia="Calibri"/>
                <w:i/>
                <w:iCs/>
                <w:sz w:val="24"/>
                <w:szCs w:val="24"/>
                <w:lang w:eastAsia="en-US"/>
              </w:rPr>
            </w:r>
            <w:r/>
          </w:p>
        </w:tc>
      </w:tr>
      <w:tr>
        <w:trPr/>
        <w:tc>
          <w:tcPr>
            <w:gridSpan w:val="2"/>
            <w:tcW w:w="11163"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bCs/>
                <w:sz w:val="24"/>
              </w:rPr>
              <w:t xml:space="preserve">Промежуточная аттестация </w:t>
            </w:r>
            <w:r>
              <w:rPr>
                <w:rFonts w:ascii="Times New Roman" w:hAnsi="Times New Roman" w:cs="Times New Roman" w:eastAsia="Times New Roman"/>
                <w:sz w:val="24"/>
              </w:rPr>
            </w:r>
            <w:r/>
          </w:p>
        </w:tc>
        <w:tc>
          <w:tcPr>
            <w:tcW w:w="1701" w:type="dxa"/>
            <w:vAlign w:val="center"/>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6</w:t>
            </w:r>
            <w:r>
              <w:rPr>
                <w:rFonts w:ascii="Times New Roman" w:hAnsi="Times New Roman" w:cs="Times New Roman" w:eastAsia="Times New Roman"/>
                <w:sz w:val="24"/>
              </w:rPr>
            </w:r>
            <w:r/>
          </w:p>
        </w:tc>
        <w:tc>
          <w:tcPr>
            <w:tcW w:w="1134"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r>
            <w:r>
              <w:rPr>
                <w:rFonts w:ascii="Times New Roman" w:hAnsi="Times New Roman" w:cs="Times New Roman" w:eastAsia="Times New Roman"/>
                <w:sz w:val="24"/>
              </w:rPr>
            </w:r>
            <w:r/>
          </w:p>
        </w:tc>
        <w:tc>
          <w:tcPr>
            <w:tcW w:w="1694"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r>
            <w:r>
              <w:rPr>
                <w:rFonts w:ascii="Times New Roman" w:hAnsi="Times New Roman" w:cs="Times New Roman" w:eastAsia="Times New Roman"/>
                <w:sz w:val="24"/>
              </w:rPr>
            </w:r>
            <w:r/>
          </w:p>
        </w:tc>
      </w:tr>
      <w:tr>
        <w:trPr/>
        <w:tc>
          <w:tcPr>
            <w:gridSpan w:val="2"/>
            <w:tcW w:w="11163" w:type="dxa"/>
            <w:vAlign w:val="top"/>
            <w:textDirection w:val="lrTb"/>
            <w:noWrap w:val="false"/>
          </w:tcPr>
          <w:p>
            <w:pPr>
              <w:pStyle w:val="991"/>
              <w:spacing w:lineRule="auto" w:line="276" w:after="0"/>
              <w:rPr>
                <w:rFonts w:ascii="Times New Roman" w:hAnsi="Times New Roman" w:cs="Times New Roman" w:eastAsia="Times New Roman"/>
                <w:sz w:val="24"/>
              </w:rPr>
            </w:pPr>
            <w:r>
              <w:rPr>
                <w:rFonts w:ascii="Times New Roman" w:hAnsi="Times New Roman" w:cs="Times New Roman" w:eastAsia="Times New Roman"/>
                <w:b/>
                <w:bCs/>
                <w:sz w:val="24"/>
              </w:rPr>
              <w:t xml:space="preserve">Всего</w:t>
            </w:r>
            <w:r>
              <w:rPr>
                <w:rFonts w:ascii="Times New Roman" w:hAnsi="Times New Roman" w:cs="Times New Roman" w:eastAsia="Times New Roman"/>
                <w:sz w:val="24"/>
              </w:rPr>
            </w:r>
            <w:r/>
          </w:p>
        </w:tc>
        <w:tc>
          <w:tcPr>
            <w:tcW w:w="1701" w:type="dxa"/>
            <w:vAlign w:val="center"/>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396</w:t>
            </w:r>
            <w:r>
              <w:rPr>
                <w:rFonts w:ascii="Times New Roman" w:hAnsi="Times New Roman" w:cs="Times New Roman" w:eastAsia="Times New Roman"/>
                <w:sz w:val="24"/>
              </w:rPr>
            </w:r>
            <w:r/>
          </w:p>
        </w:tc>
        <w:tc>
          <w:tcPr>
            <w:tcW w:w="1134"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r>
            <w:r>
              <w:rPr>
                <w:rFonts w:ascii="Times New Roman" w:hAnsi="Times New Roman" w:cs="Times New Roman" w:eastAsia="Times New Roman"/>
                <w:sz w:val="24"/>
              </w:rPr>
            </w:r>
            <w:r/>
          </w:p>
        </w:tc>
        <w:tc>
          <w:tcPr>
            <w:tcW w:w="1694" w:type="dxa"/>
            <w:vAlign w:val="top"/>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r>
            <w:r>
              <w:rPr>
                <w:rFonts w:ascii="Times New Roman" w:hAnsi="Times New Roman" w:cs="Times New Roman" w:eastAsia="Times New Roman"/>
                <w:sz w:val="24"/>
              </w:rPr>
            </w:r>
            <w:r/>
          </w:p>
        </w:tc>
      </w:tr>
    </w:tbl>
    <w:tbl>
      <w:tblPr>
        <w:tblpPr w:horzAnchor="page" w:tblpX="850" w:vertAnchor="page" w:tblpY="851" w:leftFromText="180" w:topFromText="0" w:rightFromText="180" w:bottomFromText="0"/>
        <w:tblW w:w="15732" w:type="dxa"/>
        <w:tblLayout w:type="fixed"/>
        <w:tblLook w:val="04A0" w:firstRow="1" w:lastRow="0" w:firstColumn="1" w:lastColumn="0" w:noHBand="0" w:noVBand="1"/>
      </w:tblPr>
      <w:tblGrid>
        <w:gridCol w:w="2551"/>
        <w:gridCol w:w="8626"/>
        <w:gridCol w:w="1701"/>
        <w:gridCol w:w="1276"/>
        <w:gridCol w:w="152"/>
        <w:gridCol w:w="1427"/>
      </w:tblGrid>
      <w:tr>
        <w:trPr>
          <w:trHeight w:val="358"/>
        </w:trPr>
        <w:tc>
          <w:tcPr>
            <w:gridSpan w:val="6"/>
            <w:tcBorders>
              <w:left w:val="single" w:color="000000" w:sz="4" w:space="0"/>
              <w:top w:val="single" w:color="000000" w:sz="4" w:space="0"/>
              <w:right w:val="none" w:color="FFFFFF" w:sz="255" w:space="0"/>
              <w:bottom w:val="single" w:color="000000" w:sz="4" w:space="0"/>
            </w:tcBorders>
            <w:tcW w:w="15732" w:type="dxa"/>
            <w:vAlign w:val="center"/>
            <w:textDirection w:val="lrTb"/>
            <w:noWrap w:val="false"/>
          </w:tcPr>
          <w:p>
            <w:pPr>
              <w:pStyle w:val="991"/>
              <w:spacing w:lineRule="auto" w:line="276" w:after="0"/>
              <w:rPr>
                <w:rFonts w:ascii="Times New Roman" w:hAnsi="Times New Roman" w:cs="Times New Roman" w:eastAsia="Times New Roman"/>
                <w:b/>
                <w:sz w:val="24"/>
              </w:rPr>
            </w:pPr>
            <w:r>
              <w:rPr>
                <w:rFonts w:ascii="Times New Roman" w:hAnsi="Times New Roman" w:cs="Times New Roman" w:eastAsia="Times New Roman"/>
                <w:b/>
                <w:sz w:val="24"/>
              </w:rPr>
              <w:t xml:space="preserve">МДК 02.03 Биохимия и микробиология молока и молочных продуктов</w:t>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tc>
      </w:tr>
      <w:tr>
        <w:trPr>
          <w:trHeight w:val="600"/>
        </w:trPr>
        <w:tc>
          <w:tcPr>
            <w:gridSpan w:val="2"/>
            <w:tcBorders>
              <w:left w:val="single" w:color="000000" w:sz="4" w:space="0"/>
              <w:top w:val="single" w:color="000000" w:sz="4" w:space="0"/>
              <w:right w:val="none" w:color="FFFFFF" w:sz="255" w:space="0"/>
              <w:bottom w:val="single" w:color="000000" w:sz="4" w:space="0"/>
            </w:tcBorders>
            <w:tcW w:w="11177" w:type="dxa"/>
            <w:textDirection w:val="lrTb"/>
            <w:noWrap w:val="false"/>
          </w:tcPr>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b/>
                <w:sz w:val="24"/>
                <w:szCs w:val="24"/>
                <w:lang w:eastAsia="ar-SA"/>
              </w:rPr>
              <w:t xml:space="preserve">Раздел 1. </w:t>
            </w:r>
            <w:r>
              <w:rPr>
                <w:rFonts w:ascii="Times New Roman" w:hAnsi="Times New Roman" w:cs="Times New Roman" w:eastAsia="Times New Roman"/>
                <w:b/>
                <w:sz w:val="24"/>
                <w:szCs w:val="24"/>
                <w:lang w:eastAsia="ar-SA"/>
              </w:rPr>
              <w:t xml:space="preserve"> Составные части молока</w:t>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b/>
                <w:sz w:val="24"/>
                <w:szCs w:val="24"/>
                <w:lang w:eastAsia="ar-SA"/>
              </w:rPr>
            </w:r>
            <w:r>
              <w:rPr>
                <w:rFonts w:ascii="Times New Roman" w:hAnsi="Times New Roman" w:cs="Times New Roman" w:eastAsia="Times New Roman"/>
                <w:sz w:val="24"/>
              </w:rPr>
            </w:r>
            <w:r/>
          </w:p>
          <w:p>
            <w:pPr>
              <w:jc w:val="both"/>
              <w:spacing w:lineRule="auto" w:line="276"/>
              <w:rPr>
                <w:rFonts w:ascii="Times New Roman" w:hAnsi="Times New Roman" w:cs="Times New Roman" w:eastAsia="Times New Roman"/>
                <w:sz w:val="24"/>
              </w:rPr>
            </w:pPr>
            <w:r>
              <w:rPr>
                <w:rFonts w:ascii="Times New Roman" w:hAnsi="Times New Roman" w:cs="Times New Roman" w:eastAsia="Times New Roman"/>
                <w:b/>
                <w:sz w:val="24"/>
                <w:szCs w:val="24"/>
                <w:lang w:eastAsia="ar-SA"/>
              </w:rPr>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bottom w:val="single" w:color="000000" w:sz="4" w:space="0"/>
            </w:tcBorders>
            <w:tcW w:w="1701" w:type="dxa"/>
            <w:textDirection w:val="lrTb"/>
            <w:noWrap w:val="false"/>
          </w:tcPr>
          <w:p>
            <w:pPr>
              <w:jc w:val="center"/>
              <w:spacing w:lineRule="auto" w:line="276"/>
              <w:rPr>
                <w:rFonts w:ascii="Times New Roman" w:hAnsi="Times New Roman" w:cs="Times New Roman" w:eastAsia="Times New Roman"/>
                <w:b/>
                <w:sz w:val="24"/>
                <w:highlight w:val="none"/>
              </w:rPr>
            </w:pPr>
            <w:r>
              <w:rPr>
                <w:rFonts w:ascii="Times New Roman" w:hAnsi="Times New Roman" w:cs="Times New Roman" w:eastAsia="Times New Roman"/>
                <w:b/>
                <w:sz w:val="24"/>
                <w:szCs w:val="24"/>
                <w:lang w:eastAsia="ar-SA"/>
              </w:rPr>
              <w:t xml:space="preserve">18</w:t>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lang w:eastAsia="ar-SA"/>
              </w:rPr>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lang w:eastAsia="ar-SA"/>
              </w:rPr>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highlight w:val="none"/>
                <w:lang w:eastAsia="ar-SA"/>
              </w:rPr>
            </w:r>
            <w:r>
              <w:rPr>
                <w:rFonts w:ascii="Times New Roman" w:hAnsi="Times New Roman" w:cs="Times New Roman" w:eastAsia="Times New Roman"/>
                <w:sz w:val="24"/>
              </w:rPr>
            </w:r>
            <w:r/>
          </w:p>
        </w:tc>
        <w:tc>
          <w:tcPr>
            <w:shd w:val="clear" w:color="FFFFFF" w:fill="A6A6A6"/>
            <w:tcBorders>
              <w:left w:val="single" w:color="000000" w:sz="4" w:space="0"/>
              <w:top w:val="single" w:color="000000" w:sz="4" w:space="0"/>
              <w:right w:val="single" w:color="000000" w:sz="4" w:space="0"/>
              <w:bottom w:val="single" w:color="000000" w:sz="4" w:space="0"/>
            </w:tcBorders>
            <w:tcW w:w="1276" w:type="dxa"/>
            <w:vAlign w:val="center"/>
            <w:textDirection w:val="lrTb"/>
            <w:noWrap w:val="false"/>
          </w:tcPr>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tc>
        <w:tc>
          <w:tcPr>
            <w:gridSpan w:val="2"/>
            <w:shd w:val="clear" w:color="FFFFFF" w:fill="A6A6A6"/>
            <w:tcBorders>
              <w:left w:val="single" w:color="000000" w:sz="4" w:space="0"/>
              <w:top w:val="single" w:color="000000" w:sz="4" w:space="0"/>
              <w:right w:val="single" w:color="000000" w:sz="4" w:space="0"/>
              <w:bottom w:val="single" w:color="000000" w:sz="4" w:space="0"/>
            </w:tcBorders>
            <w:tcW w:w="1579" w:type="dxa"/>
            <w:textDirection w:val="lrTb"/>
            <w:noWrap w:val="false"/>
          </w:tcPr>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tc>
      </w:tr>
      <w:tr>
        <w:trPr>
          <w:cantSplit/>
          <w:trHeight w:val="351"/>
        </w:trPr>
        <w:tc>
          <w:tcPr>
            <w:tcBorders>
              <w:left w:val="single" w:color="000000" w:sz="4" w:space="0"/>
              <w:top w:val="single" w:color="000000" w:sz="4" w:space="0"/>
              <w:right w:val="single" w:color="000000" w:sz="4" w:space="0"/>
              <w:bottom w:val="none" w:color="FFFFFF" w:sz="255" w:space="0"/>
            </w:tcBorders>
            <w:tcW w:w="2551" w:type="dxa"/>
            <w:vMerge w:val="restart"/>
            <w:textDirection w:val="lrTb"/>
            <w:noWrap w:val="false"/>
          </w:tcPr>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b/>
                <w:sz w:val="24"/>
                <w:szCs w:val="24"/>
                <w:lang w:eastAsia="ar-SA"/>
              </w:rPr>
              <w:t xml:space="preserve">Тема 1.1. </w:t>
            </w:r>
            <w:r>
              <w:rPr>
                <w:rFonts w:ascii="Times New Roman" w:hAnsi="Times New Roman" w:cs="Times New Roman" w:eastAsia="Times New Roman"/>
                <w:b/>
                <w:sz w:val="24"/>
                <w:szCs w:val="24"/>
              </w:rPr>
              <w:t xml:space="preserve"> </w:t>
            </w:r>
            <w:r>
              <w:rPr>
                <w:rFonts w:ascii="Times New Roman" w:hAnsi="Times New Roman" w:cs="Times New Roman" w:eastAsia="Times New Roman"/>
                <w:b/>
                <w:sz w:val="24"/>
                <w:szCs w:val="24"/>
                <w:lang w:eastAsia="ar-SA"/>
              </w:rPr>
              <w:t xml:space="preserve">Составные части молока</w:t>
            </w:r>
            <w:r>
              <w:rPr>
                <w:rFonts w:ascii="Times New Roman" w:hAnsi="Times New Roman" w:cs="Times New Roman" w:eastAsia="Times New Roman"/>
                <w:b/>
                <w:sz w:val="24"/>
                <w:szCs w:val="24"/>
                <w:lang w:eastAsia="ar-SA"/>
              </w:rPr>
              <w:t xml:space="preserve">  </w:t>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bottom w:val="single" w:color="000000" w:sz="4" w:space="0"/>
            </w:tcBorders>
            <w:tcW w:w="8626" w:type="dxa"/>
            <w:vAlign w:val="center"/>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b/>
                <w:sz w:val="24"/>
                <w:szCs w:val="24"/>
                <w:lang w:eastAsia="ar-SA"/>
              </w:rPr>
              <w:t xml:space="preserve">Содержание учебного материала</w:t>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bottom w:val="single" w:color="000000" w:sz="4" w:space="0"/>
            </w:tcBorders>
            <w:tcW w:w="1701" w:type="dxa"/>
            <w:vAlign w:val="center"/>
            <w:textDirection w:val="lrTb"/>
            <w:noWrap w:val="false"/>
          </w:tcPr>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tc>
        <w:tc>
          <w:tcPr>
            <w:tcBorders>
              <w:left w:val="single" w:color="000000" w:sz="4" w:space="0"/>
              <w:top w:val="single" w:color="000000" w:sz="4" w:space="0"/>
              <w:right w:val="single" w:color="000000" w:sz="4" w:space="0"/>
              <w:bottom w:val="single" w:color="000000" w:sz="4" w:space="0"/>
            </w:tcBorders>
            <w:tcW w:w="1276" w:type="dxa"/>
            <w:vAlign w:val="center"/>
            <w:textDirection w:val="lrTb"/>
            <w:noWrap w:val="false"/>
          </w:tcPr>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tc>
        <w:tc>
          <w:tcPr>
            <w:gridSpan w:val="2"/>
            <w:tcBorders>
              <w:left w:val="single" w:color="000000" w:sz="4" w:space="0"/>
              <w:top w:val="single" w:color="000000" w:sz="4" w:space="0"/>
              <w:right w:val="single" w:color="000000" w:sz="4" w:space="0"/>
              <w:bottom w:val="single" w:color="000000" w:sz="4" w:space="0"/>
            </w:tcBorders>
            <w:tcW w:w="1579" w:type="dxa"/>
            <w:textDirection w:val="lrTb"/>
            <w:noWrap w:val="false"/>
          </w:tcPr>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tc>
      </w:tr>
      <w:tr>
        <w:trPr>
          <w:cantSplit/>
          <w:trHeight w:val="430"/>
        </w:trPr>
        <w:tc>
          <w:tcPr>
            <w:tcBorders>
              <w:left w:val="single" w:color="000000" w:sz="4" w:space="0"/>
              <w:top w:val="single" w:color="000000" w:sz="4" w:space="0"/>
              <w:right w:val="single" w:color="000000" w:sz="4" w:space="0"/>
              <w:bottom w:val="single" w:color="000000" w:sz="4" w:space="0"/>
            </w:tcBorders>
            <w:tcW w:w="2551" w:type="dxa"/>
            <w:vAlign w:val="center"/>
            <w:vMerge w:val="continue"/>
            <w:textDirection w:val="lrTb"/>
            <w:noWrap w:val="false"/>
          </w:tcPr>
          <w:p>
            <w:pPr>
              <w:rPr>
                <w:rFonts w:ascii="Times New Roman" w:hAnsi="Times New Roman"/>
                <w:lang w:eastAsia="ar-SA"/>
              </w:rPr>
            </w:pPr>
            <w:r>
              <w:rPr>
                <w:rFonts w:ascii="Times New Roman" w:hAnsi="Times New Roman"/>
                <w:sz w:val="24"/>
                <w:szCs w:val="24"/>
                <w:lang w:eastAsia="ar-SA"/>
              </w:rPr>
            </w:r>
            <w:r>
              <w:rPr>
                <w:rFonts w:ascii="Times New Roman" w:hAnsi="Times New Roman"/>
                <w:sz w:val="24"/>
                <w:szCs w:val="24"/>
                <w:lang w:eastAsia="ar-SA"/>
              </w:rPr>
            </w:r>
            <w:r/>
          </w:p>
        </w:tc>
        <w:tc>
          <w:tcPr>
            <w:tcBorders>
              <w:left w:val="single" w:color="000000" w:sz="4" w:space="0"/>
              <w:top w:val="single" w:color="000000" w:sz="4" w:space="0"/>
              <w:right w:val="none" w:color="FFFFFF" w:sz="255" w:space="0"/>
              <w:bottom w:val="single" w:color="000000" w:sz="4" w:space="0"/>
            </w:tcBorders>
            <w:tcW w:w="8626" w:type="dxa"/>
            <w:vAlign w:val="center"/>
            <w:textDirection w:val="lrTb"/>
            <w:noWrap w:val="false"/>
          </w:tcPr>
          <w:p>
            <w:pPr>
              <w:spacing w:lineRule="auto" w:line="276"/>
              <w:rPr>
                <w:rFonts w:ascii="Times New Roman" w:hAnsi="Times New Roman" w:cs="Times New Roman" w:eastAsia="Times New Roman"/>
                <w:color w:val="000000"/>
                <w:sz w:val="24"/>
              </w:rPr>
            </w:pPr>
            <w:r>
              <w:rPr>
                <w:rFonts w:ascii="Times New Roman" w:hAnsi="Times New Roman" w:cs="Times New Roman" w:eastAsia="Times New Roman"/>
                <w:color w:val="000000"/>
                <w:sz w:val="24"/>
                <w:szCs w:val="24"/>
              </w:rPr>
              <w:t xml:space="preserve"> </w:t>
            </w:r>
            <w:r>
              <w:rPr>
                <w:rFonts w:ascii="Times New Roman" w:hAnsi="Times New Roman" w:cs="Times New Roman" w:eastAsia="Times New Roman"/>
                <w:color w:val="000000"/>
                <w:sz w:val="24"/>
                <w:szCs w:val="24"/>
              </w:rPr>
              <w:t xml:space="preserve">1. Предмет биохимии и методы анализа.</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color w:val="000000"/>
                <w:sz w:val="24"/>
                <w:szCs w:val="24"/>
              </w:rPr>
              <w:t xml:space="preserve">2. Роль русских ученых в развитии биохимии.</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color w:val="000000"/>
                <w:sz w:val="24"/>
                <w:szCs w:val="24"/>
              </w:rPr>
              <w:t xml:space="preserve">3. Понятие о молоке. Химический состав молока.</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color w:val="000000"/>
                <w:sz w:val="24"/>
                <w:szCs w:val="24"/>
              </w:rPr>
              <w:t xml:space="preserve">4. Пищевая и биологическая ценность молока и молочных</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bottom w:val="single" w:color="000000" w:sz="4" w:space="0"/>
            </w:tcBorders>
            <w:tcW w:w="1701" w:type="dxa"/>
            <w:vAlign w:val="center"/>
            <w:textDirection w:val="lrTb"/>
            <w:noWrap w:val="false"/>
          </w:tcPr>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6</w:t>
            </w:r>
            <w:r>
              <w:rPr>
                <w:rFonts w:ascii="Times New Roman" w:hAnsi="Times New Roman" w:cs="Times New Roman" w:eastAsia="Times New Roman"/>
                <w:sz w:val="24"/>
              </w:rPr>
            </w:r>
            <w:r/>
          </w:p>
        </w:tc>
        <w:tc>
          <w:tcPr>
            <w:tcBorders>
              <w:left w:val="single" w:color="000000" w:sz="4" w:space="0"/>
              <w:top w:val="single" w:color="000000" w:sz="4" w:space="0"/>
              <w:right w:val="single" w:color="000000" w:sz="4" w:space="0"/>
              <w:bottom w:val="single" w:color="000000" w:sz="4" w:space="0"/>
            </w:tcBorders>
            <w:tcW w:w="1276" w:type="dxa"/>
            <w:vAlign w:val="center"/>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ОК</w:t>
            </w:r>
            <w:r>
              <w:rPr>
                <w:rFonts w:ascii="Times New Roman" w:hAnsi="Times New Roman" w:cs="Times New Roman" w:eastAsia="Times New Roman"/>
                <w:sz w:val="24"/>
                <w:szCs w:val="24"/>
                <w:lang w:eastAsia="ar-SA"/>
              </w:rPr>
              <w:t xml:space="preserve">1</w:t>
            </w:r>
            <w:r>
              <w:rPr>
                <w:rFonts w:ascii="Times New Roman" w:hAnsi="Times New Roman" w:cs="Times New Roman" w:eastAsia="Times New Roman"/>
                <w:sz w:val="24"/>
                <w:szCs w:val="24"/>
                <w:lang w:eastAsia="ar-SA"/>
              </w:rPr>
              <w:t xml:space="preserve">,ОК</w:t>
            </w:r>
            <w:r>
              <w:rPr>
                <w:rFonts w:ascii="Times New Roman" w:hAnsi="Times New Roman" w:cs="Times New Roman" w:eastAsia="Times New Roman"/>
                <w:sz w:val="24"/>
                <w:szCs w:val="24"/>
                <w:lang w:eastAsia="ar-SA"/>
              </w:rPr>
              <w:t xml:space="preserve">2,ОК4, ОК07, ПК 2.1,</w:t>
            </w:r>
            <w:r>
              <w:rPr>
                <w:rFonts w:ascii="Times New Roman" w:hAnsi="Times New Roman" w:cs="Times New Roman" w:eastAsia="Times New Roman"/>
                <w:sz w:val="24"/>
              </w:rPr>
              <w:t xml:space="preserve"> </w:t>
            </w:r>
            <w:r>
              <w:rPr>
                <w:rFonts w:ascii="Times New Roman" w:hAnsi="Times New Roman" w:cs="Times New Roman" w:eastAsia="Times New Roman"/>
                <w:sz w:val="24"/>
                <w:szCs w:val="24"/>
                <w:lang w:eastAsia="ar-SA"/>
              </w:rPr>
              <w:t xml:space="preserve">ПК 2.3</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tc>
        <w:tc>
          <w:tcPr>
            <w:gridSpan w:val="2"/>
            <w:tcBorders>
              <w:left w:val="single" w:color="000000" w:sz="4" w:space="0"/>
              <w:top w:val="single" w:color="000000" w:sz="4" w:space="0"/>
              <w:right w:val="single" w:color="000000" w:sz="4" w:space="0"/>
              <w:bottom w:val="single" w:color="000000" w:sz="4" w:space="0"/>
            </w:tcBorders>
            <w:tcW w:w="1579" w:type="dxa"/>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 2.1.01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 2.1.01</w:t>
            </w:r>
            <w:r>
              <w:rPr>
                <w:rFonts w:ascii="Times New Roman" w:hAnsi="Times New Roman" w:cs="Times New Roman" w:eastAsia="Times New Roman"/>
                <w:sz w:val="24"/>
              </w:rPr>
            </w:r>
            <w:r/>
          </w:p>
        </w:tc>
      </w:tr>
      <w:tr>
        <w:trPr>
          <w:trHeight w:val="1120"/>
        </w:trPr>
        <w:tc>
          <w:tcPr>
            <w:tcBorders>
              <w:left w:val="single" w:color="000000" w:sz="4" w:space="0"/>
              <w:top w:val="single" w:color="000000" w:sz="4" w:space="0"/>
              <w:right w:val="single" w:color="000000" w:sz="4" w:space="0"/>
              <w:bottom w:val="single" w:color="000000" w:sz="4" w:space="0"/>
            </w:tcBorders>
            <w:tcW w:w="2551" w:type="dxa"/>
            <w:textDirection w:val="lrTb"/>
            <w:noWrap w:val="false"/>
          </w:tcPr>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b/>
                <w:sz w:val="24"/>
                <w:szCs w:val="24"/>
                <w:lang w:eastAsia="ar-SA"/>
              </w:rPr>
              <w:t xml:space="preserve">Тема 1.2  </w:t>
            </w:r>
            <w:r>
              <w:rPr>
                <w:rFonts w:ascii="Times New Roman" w:hAnsi="Times New Roman" w:cs="Times New Roman" w:eastAsia="Times New Roman"/>
                <w:b/>
                <w:sz w:val="24"/>
                <w:szCs w:val="24"/>
              </w:rPr>
              <w:t xml:space="preserve"> </w:t>
            </w:r>
            <w:r>
              <w:rPr>
                <w:rFonts w:ascii="Times New Roman" w:hAnsi="Times New Roman" w:cs="Times New Roman" w:eastAsia="Times New Roman"/>
                <w:b/>
                <w:sz w:val="24"/>
                <w:szCs w:val="24"/>
              </w:rPr>
              <w:t xml:space="preserve">Химический состав молока. Вода в молоке. Белки. </w:t>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bottom w:val="single" w:color="000000" w:sz="4" w:space="0"/>
            </w:tcBorders>
            <w:tcW w:w="8626" w:type="dxa"/>
            <w:textDirection w:val="lrTb"/>
            <w:noWrap w:val="false"/>
          </w:tcPr>
          <w:p>
            <w:pPr>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1. Вода в молоке.</w:t>
            </w:r>
            <w:r>
              <w:rPr>
                <w:rFonts w:ascii="Times New Roman" w:hAnsi="Times New Roman" w:cs="Times New Roman" w:eastAsia="Times New Roman"/>
                <w:sz w:val="24"/>
              </w:rPr>
            </w:r>
            <w:r/>
          </w:p>
          <w:p>
            <w:pPr>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2. Классификация и функции белков молока.</w:t>
            </w:r>
            <w:r>
              <w:rPr>
                <w:rFonts w:ascii="Times New Roman" w:hAnsi="Times New Roman" w:cs="Times New Roman" w:eastAsia="Times New Roman"/>
                <w:sz w:val="24"/>
              </w:rPr>
            </w:r>
            <w:r/>
          </w:p>
          <w:p>
            <w:pPr>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3. Состав и структура белков. </w:t>
            </w:r>
            <w:r>
              <w:rPr>
                <w:rFonts w:ascii="Times New Roman" w:hAnsi="Times New Roman" w:cs="Times New Roman" w:eastAsia="Times New Roman"/>
                <w:sz w:val="24"/>
              </w:rPr>
            </w:r>
            <w:r/>
          </w:p>
          <w:p>
            <w:pPr>
              <w:pStyle w:val="1101"/>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ar-SA"/>
              </w:rPr>
              <w:t xml:space="preserve"> </w:t>
            </w:r>
            <w:r>
              <w:rPr>
                <w:rFonts w:ascii="Times New Roman" w:hAnsi="Times New Roman" w:cs="Times New Roman" w:eastAsia="Times New Roman"/>
                <w:sz w:val="24"/>
              </w:rPr>
              <w:t xml:space="preserve"> </w:t>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bottom w:val="single" w:color="000000" w:sz="4" w:space="0"/>
            </w:tcBorders>
            <w:tcW w:w="1701" w:type="dxa"/>
            <w:vAlign w:val="center"/>
            <w:textDirection w:val="lrTb"/>
            <w:noWrap w:val="false"/>
          </w:tcPr>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6</w:t>
            </w:r>
            <w:r>
              <w:rPr>
                <w:rFonts w:ascii="Times New Roman" w:hAnsi="Times New Roman" w:cs="Times New Roman" w:eastAsia="Times New Roman"/>
                <w:sz w:val="24"/>
              </w:rPr>
            </w:r>
            <w:r/>
          </w:p>
        </w:tc>
        <w:tc>
          <w:tcPr>
            <w:tcBorders>
              <w:left w:val="single" w:color="000000" w:sz="4" w:space="0"/>
              <w:top w:val="single" w:color="000000" w:sz="4" w:space="0"/>
              <w:right w:val="single" w:color="000000" w:sz="4" w:space="0"/>
              <w:bottom w:val="single" w:color="000000" w:sz="4" w:space="0"/>
            </w:tcBorders>
            <w:tcW w:w="1276" w:type="dxa"/>
            <w:vAlign w:val="center"/>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ОК</w:t>
            </w:r>
            <w:r>
              <w:rPr>
                <w:rFonts w:ascii="Times New Roman" w:hAnsi="Times New Roman" w:cs="Times New Roman" w:eastAsia="Times New Roman"/>
                <w:sz w:val="24"/>
                <w:szCs w:val="24"/>
                <w:lang w:eastAsia="ar-SA"/>
              </w:rPr>
              <w:t xml:space="preserve">1,ОК</w:t>
            </w:r>
            <w:r>
              <w:rPr>
                <w:rFonts w:ascii="Times New Roman" w:hAnsi="Times New Roman" w:cs="Times New Roman" w:eastAsia="Times New Roman"/>
                <w:sz w:val="24"/>
                <w:szCs w:val="24"/>
                <w:lang w:eastAsia="ar-SA"/>
              </w:rPr>
              <w:t xml:space="preserve">2,ОК4, ОК07, ПК 2.1, ПК 2.3</w:t>
            </w:r>
            <w:r>
              <w:rPr>
                <w:rFonts w:ascii="Times New Roman" w:hAnsi="Times New Roman" w:cs="Times New Roman" w:eastAsia="Times New Roman"/>
                <w:sz w:val="24"/>
              </w:rPr>
            </w:r>
            <w:r/>
          </w:p>
        </w:tc>
        <w:tc>
          <w:tcPr>
            <w:gridSpan w:val="2"/>
            <w:tcBorders>
              <w:left w:val="single" w:color="000000" w:sz="4" w:space="0"/>
              <w:top w:val="single" w:color="000000" w:sz="4" w:space="0"/>
              <w:right w:val="single" w:color="000000" w:sz="4" w:space="0"/>
              <w:bottom w:val="single" w:color="000000" w:sz="4" w:space="0"/>
            </w:tcBorders>
            <w:tcW w:w="1579" w:type="dxa"/>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 2.3.01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 2.3.01</w:t>
            </w:r>
            <w:r>
              <w:rPr>
                <w:rFonts w:ascii="Times New Roman" w:hAnsi="Times New Roman" w:cs="Times New Roman" w:eastAsia="Times New Roman"/>
                <w:sz w:val="24"/>
              </w:rPr>
            </w:r>
            <w:r/>
          </w:p>
        </w:tc>
      </w:tr>
      <w:tr>
        <w:trPr>
          <w:trHeight w:val="1536"/>
        </w:trPr>
        <w:tc>
          <w:tcPr>
            <w:tcBorders>
              <w:left w:val="single" w:color="000000" w:sz="4" w:space="0"/>
              <w:top w:val="single" w:color="000000" w:sz="4" w:space="0"/>
              <w:right w:val="single" w:color="000000" w:sz="4" w:space="0"/>
              <w:bottom w:val="single" w:color="000000" w:sz="4" w:space="0"/>
            </w:tcBorders>
            <w:tcW w:w="2551" w:type="dxa"/>
            <w:textDirection w:val="lrTb"/>
            <w:noWrap w:val="false"/>
          </w:tcPr>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b/>
                <w:sz w:val="24"/>
                <w:szCs w:val="24"/>
                <w:lang w:eastAsia="ar-SA"/>
              </w:rPr>
              <w:t xml:space="preserve">Тема 1.</w:t>
            </w:r>
            <w:r>
              <w:rPr>
                <w:rFonts w:ascii="Times New Roman" w:hAnsi="Times New Roman" w:cs="Times New Roman" w:eastAsia="Times New Roman"/>
                <w:b/>
                <w:sz w:val="24"/>
                <w:szCs w:val="24"/>
              </w:rPr>
              <w:t xml:space="preserve"> З </w:t>
            </w:r>
            <w:r>
              <w:rPr>
                <w:rFonts w:ascii="Times New Roman" w:hAnsi="Times New Roman" w:cs="Times New Roman" w:eastAsia="Times New Roman"/>
                <w:b/>
                <w:sz w:val="24"/>
                <w:szCs w:val="24"/>
                <w:lang w:eastAsia="ar-SA"/>
              </w:rPr>
              <w:t xml:space="preserve">Белки молока</w:t>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bottom w:val="single" w:color="000000" w:sz="4" w:space="0"/>
            </w:tcBorders>
            <w:tcW w:w="8626" w:type="dxa"/>
            <w:textDirection w:val="lrTb"/>
            <w:noWrap w:val="false"/>
          </w:tcPr>
          <w:p>
            <w:pPr>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1.Сывороточные белки.</w:t>
            </w:r>
            <w:r>
              <w:rPr>
                <w:rFonts w:ascii="Times New Roman" w:hAnsi="Times New Roman" w:cs="Times New Roman" w:eastAsia="Times New Roman"/>
                <w:sz w:val="24"/>
              </w:rPr>
            </w:r>
            <w:r/>
          </w:p>
          <w:p>
            <w:pPr>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2.Небелковые азотистые основания.</w:t>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bottom w:val="single" w:color="000000" w:sz="4" w:space="0"/>
            </w:tcBorders>
            <w:tcW w:w="1701" w:type="dxa"/>
            <w:vAlign w:val="center"/>
            <w:textDirection w:val="lrTb"/>
            <w:noWrap w:val="false"/>
          </w:tcPr>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6</w:t>
            </w:r>
            <w:r>
              <w:rPr>
                <w:rFonts w:ascii="Times New Roman" w:hAnsi="Times New Roman" w:cs="Times New Roman" w:eastAsia="Times New Roman"/>
                <w:sz w:val="24"/>
              </w:rPr>
            </w:r>
            <w:r/>
          </w:p>
        </w:tc>
        <w:tc>
          <w:tcPr>
            <w:tcBorders>
              <w:left w:val="single" w:color="000000" w:sz="4" w:space="0"/>
              <w:top w:val="single" w:color="000000" w:sz="4" w:space="0"/>
              <w:right w:val="single" w:color="000000" w:sz="4" w:space="0"/>
              <w:bottom w:val="single" w:color="000000" w:sz="4" w:space="0"/>
            </w:tcBorders>
            <w:tcW w:w="1276" w:type="dxa"/>
            <w:vAlign w:val="center"/>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ОК</w:t>
            </w:r>
            <w:r>
              <w:rPr>
                <w:rFonts w:ascii="Times New Roman" w:hAnsi="Times New Roman" w:cs="Times New Roman" w:eastAsia="Times New Roman"/>
                <w:sz w:val="24"/>
                <w:szCs w:val="24"/>
                <w:lang w:eastAsia="ar-SA"/>
              </w:rPr>
              <w:t xml:space="preserve">1,ОК</w:t>
            </w:r>
            <w:r>
              <w:rPr>
                <w:rFonts w:ascii="Times New Roman" w:hAnsi="Times New Roman" w:cs="Times New Roman" w:eastAsia="Times New Roman"/>
                <w:sz w:val="24"/>
                <w:szCs w:val="24"/>
                <w:lang w:eastAsia="ar-SA"/>
              </w:rPr>
              <w:t xml:space="preserve">2,ОК4, ОК07, ПК 2.1, ПК 2.3</w:t>
            </w:r>
            <w:r>
              <w:rPr>
                <w:rFonts w:ascii="Times New Roman" w:hAnsi="Times New Roman" w:cs="Times New Roman" w:eastAsia="Times New Roman"/>
                <w:sz w:val="24"/>
              </w:rPr>
            </w:r>
            <w:r/>
          </w:p>
        </w:tc>
        <w:tc>
          <w:tcPr>
            <w:gridSpan w:val="2"/>
            <w:tcBorders>
              <w:left w:val="single" w:color="000000" w:sz="4" w:space="0"/>
              <w:top w:val="single" w:color="000000" w:sz="4" w:space="0"/>
              <w:right w:val="single" w:color="000000" w:sz="4" w:space="0"/>
              <w:bottom w:val="single" w:color="000000" w:sz="4" w:space="0"/>
            </w:tcBorders>
            <w:tcW w:w="1579" w:type="dxa"/>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 2.1.01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 2.1.01</w:t>
            </w:r>
            <w:r>
              <w:rPr>
                <w:rFonts w:ascii="Times New Roman" w:hAnsi="Times New Roman" w:cs="Times New Roman" w:eastAsia="Times New Roman"/>
                <w:sz w:val="24"/>
              </w:rPr>
            </w:r>
            <w:r/>
          </w:p>
        </w:tc>
      </w:tr>
      <w:tr>
        <w:trPr>
          <w:trHeight w:val="1380"/>
        </w:trPr>
        <w:tc>
          <w:tcPr>
            <w:tcBorders>
              <w:left w:val="single" w:color="000000" w:sz="4" w:space="0"/>
              <w:top w:val="single" w:color="000000" w:sz="4" w:space="0"/>
              <w:right w:val="single" w:color="000000" w:sz="4" w:space="0"/>
            </w:tcBorders>
            <w:tcW w:w="2551" w:type="dxa"/>
            <w:textDirection w:val="lrTb"/>
            <w:noWrap w:val="false"/>
          </w:tcPr>
          <w:p>
            <w:pPr>
              <w:jc w:val="center"/>
              <w:spacing w:lineRule="auto" w:line="276"/>
              <w:rPr>
                <w:rFonts w:ascii="Times New Roman" w:hAnsi="Times New Roman" w:cs="Times New Roman" w:eastAsia="Times New Roman"/>
                <w:color w:val="000000"/>
                <w:sz w:val="24"/>
              </w:rPr>
            </w:pPr>
            <w:r>
              <w:rPr>
                <w:rFonts w:ascii="Times New Roman" w:hAnsi="Times New Roman" w:cs="Times New Roman" w:eastAsia="Times New Roman"/>
                <w:b/>
                <w:color w:val="000000"/>
                <w:sz w:val="24"/>
                <w:szCs w:val="24"/>
              </w:rPr>
              <w:t xml:space="preserve">Тема 1. 4</w:t>
            </w:r>
            <w:r>
              <w:rPr>
                <w:rFonts w:ascii="Times New Roman" w:hAnsi="Times New Roman" w:cs="Times New Roman" w:eastAsia="Times New Roman"/>
                <w:b/>
                <w:sz w:val="24"/>
                <w:szCs w:val="24"/>
              </w:rPr>
              <w:t xml:space="preserve"> </w:t>
            </w:r>
            <w:r>
              <w:rPr>
                <w:rFonts w:ascii="Times New Roman" w:hAnsi="Times New Roman" w:cs="Times New Roman" w:eastAsia="Times New Roman"/>
                <w:b/>
                <w:sz w:val="24"/>
                <w:szCs w:val="24"/>
              </w:rPr>
              <w:t xml:space="preserve">Углеводы молока</w:t>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b/>
                <w:sz w:val="24"/>
                <w:szCs w:val="24"/>
                <w:lang w:eastAsia="ar-SA"/>
              </w:rPr>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tcBorders>
            <w:tcW w:w="8626" w:type="dxa"/>
            <w:textDirection w:val="lrTb"/>
            <w:noWrap w:val="false"/>
          </w:tcPr>
          <w:p>
            <w:pPr>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1. Характеристика и свойства углеводов молока.</w:t>
            </w:r>
            <w:r>
              <w:rPr>
                <w:rFonts w:ascii="Times New Roman" w:hAnsi="Times New Roman" w:cs="Times New Roman" w:eastAsia="Times New Roman"/>
                <w:sz w:val="24"/>
              </w:rPr>
            </w:r>
            <w:r/>
          </w:p>
          <w:p>
            <w:pPr>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rPr>
              <w:t xml:space="preserve">2. Лактоза ее строение и физико-химические свойства.</w:t>
            </w:r>
            <w:r>
              <w:rPr>
                <w:rFonts w:ascii="Times New Roman" w:hAnsi="Times New Roman" w:cs="Times New Roman" w:eastAsia="Times New Roman"/>
                <w:sz w:val="24"/>
              </w:rPr>
            </w:r>
            <w:r/>
          </w:p>
          <w:p>
            <w:pPr>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rPr>
              <w:t xml:space="preserve">3. Брожение молочного сахара.</w:t>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tcBorders>
            <w:tcW w:w="1701" w:type="dxa"/>
            <w:vAlign w:val="center"/>
            <w:textDirection w:val="lrTb"/>
            <w:noWrap w:val="false"/>
          </w:tcPr>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4</w:t>
            </w:r>
            <w:r>
              <w:rPr>
                <w:rFonts w:ascii="Times New Roman" w:hAnsi="Times New Roman" w:cs="Times New Roman" w:eastAsia="Times New Roman"/>
                <w:sz w:val="24"/>
              </w:rPr>
            </w:r>
            <w:r/>
          </w:p>
        </w:tc>
        <w:tc>
          <w:tcPr>
            <w:tcBorders>
              <w:left w:val="single" w:color="000000" w:sz="4" w:space="0"/>
              <w:top w:val="single" w:color="000000" w:sz="4" w:space="0"/>
              <w:right w:val="single" w:color="000000" w:sz="4" w:space="0"/>
            </w:tcBorders>
            <w:tcW w:w="1276" w:type="dxa"/>
            <w:vAlign w:val="center"/>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 </w:t>
            </w:r>
            <w:r>
              <w:rPr>
                <w:rFonts w:ascii="Times New Roman" w:hAnsi="Times New Roman" w:cs="Times New Roman" w:eastAsia="Times New Roman"/>
                <w:sz w:val="24"/>
              </w:rPr>
              <w:t xml:space="preserve"> </w:t>
            </w:r>
            <w:r>
              <w:rPr>
                <w:rFonts w:ascii="Times New Roman" w:hAnsi="Times New Roman" w:cs="Times New Roman" w:eastAsia="Times New Roman"/>
                <w:sz w:val="24"/>
                <w:szCs w:val="24"/>
                <w:lang w:eastAsia="ar-SA"/>
              </w:rPr>
              <w:t xml:space="preserve">ОК</w:t>
            </w:r>
            <w:r>
              <w:rPr>
                <w:rFonts w:ascii="Times New Roman" w:hAnsi="Times New Roman" w:cs="Times New Roman" w:eastAsia="Times New Roman"/>
                <w:sz w:val="24"/>
                <w:szCs w:val="24"/>
                <w:lang w:eastAsia="ar-SA"/>
              </w:rPr>
              <w:t xml:space="preserve">1,ОК</w:t>
            </w:r>
            <w:r>
              <w:rPr>
                <w:rFonts w:ascii="Times New Roman" w:hAnsi="Times New Roman" w:cs="Times New Roman" w:eastAsia="Times New Roman"/>
                <w:sz w:val="24"/>
                <w:szCs w:val="24"/>
                <w:lang w:eastAsia="ar-SA"/>
              </w:rPr>
              <w:t xml:space="preserve">2,ОК4, ОК07, ПК 2.1, ПК 2.3</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tc>
        <w:tc>
          <w:tcPr>
            <w:gridSpan w:val="2"/>
            <w:tcBorders>
              <w:left w:val="single" w:color="000000" w:sz="4" w:space="0"/>
              <w:top w:val="single" w:color="000000" w:sz="4" w:space="0"/>
              <w:right w:val="single" w:color="000000" w:sz="4" w:space="0"/>
            </w:tcBorders>
            <w:tcW w:w="1579" w:type="dxa"/>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У 2.3.01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 2.3.01</w:t>
            </w:r>
            <w:r>
              <w:rPr>
                <w:rFonts w:ascii="Times New Roman" w:hAnsi="Times New Roman" w:cs="Times New Roman" w:eastAsia="Times New Roman"/>
                <w:sz w:val="24"/>
              </w:rPr>
            </w:r>
            <w:r/>
          </w:p>
        </w:tc>
      </w:tr>
      <w:tr>
        <w:trPr>
          <w:trHeight w:val="1606"/>
        </w:trPr>
        <w:tc>
          <w:tcPr>
            <w:tcBorders>
              <w:left w:val="single" w:color="000000" w:sz="4" w:space="0"/>
              <w:right w:val="none" w:color="FFFFFF" w:sz="255" w:space="0"/>
            </w:tcBorders>
            <w:tcW w:w="2551" w:type="dxa"/>
            <w:textDirection w:val="lrTb"/>
            <w:noWrap w:val="false"/>
          </w:tcPr>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b/>
                <w:sz w:val="24"/>
                <w:szCs w:val="24"/>
                <w:lang w:eastAsia="ar-SA"/>
              </w:rPr>
              <w:t xml:space="preserve">Тема </w:t>
            </w:r>
            <w:r>
              <w:rPr>
                <w:rFonts w:ascii="Times New Roman" w:hAnsi="Times New Roman" w:cs="Times New Roman" w:eastAsia="Times New Roman"/>
                <w:b/>
                <w:sz w:val="24"/>
                <w:szCs w:val="24"/>
                <w:lang w:eastAsia="ar-SA"/>
              </w:rPr>
              <w:t xml:space="preserve">1.5 </w:t>
            </w:r>
            <w:r>
              <w:rPr>
                <w:rFonts w:ascii="Times New Roman" w:hAnsi="Times New Roman" w:cs="Times New Roman" w:eastAsia="Times New Roman"/>
                <w:b/>
                <w:sz w:val="24"/>
                <w:szCs w:val="24"/>
              </w:rPr>
              <w:t xml:space="preserve"> </w:t>
            </w:r>
            <w:r>
              <w:rPr>
                <w:rFonts w:ascii="Times New Roman" w:hAnsi="Times New Roman" w:cs="Times New Roman" w:eastAsia="Times New Roman"/>
                <w:b/>
                <w:sz w:val="24"/>
                <w:szCs w:val="24"/>
              </w:rPr>
              <w:t xml:space="preserve">Липиды молока</w:t>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tcBorders>
            <w:tcW w:w="8626" w:type="dxa"/>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 </w:t>
            </w:r>
            <w:r>
              <w:rPr>
                <w:rFonts w:ascii="Times New Roman" w:hAnsi="Times New Roman" w:cs="Times New Roman" w:eastAsia="Times New Roman"/>
                <w:sz w:val="24"/>
                <w:szCs w:val="24"/>
                <w:lang w:eastAsia="ar-SA"/>
              </w:rPr>
              <w:t xml:space="preserve">1)Классификация, состав и функция липидов</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2)Глицеридный и жирнокислотный состав молочного жира.</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3)Изменение жирно-кислотного состава молочного жира под влиянием</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различных факторов.</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4)Физико-химические свойства молочного жира.</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5)Фосфолипиды.Стерины и др. неомыляемые липиды</w:t>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tcBorders>
            <w:tcW w:w="1701" w:type="dxa"/>
            <w:textDirection w:val="lrTb"/>
            <w:noWrap w:val="false"/>
          </w:tcPr>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6</w:t>
            </w:r>
            <w:r>
              <w:rPr>
                <w:rFonts w:ascii="Times New Roman" w:hAnsi="Times New Roman" w:cs="Times New Roman" w:eastAsia="Times New Roman"/>
                <w:sz w:val="24"/>
              </w:rPr>
            </w:r>
            <w:r/>
          </w:p>
        </w:tc>
        <w:tc>
          <w:tcPr>
            <w:tcBorders>
              <w:left w:val="single" w:color="000000" w:sz="4" w:space="0"/>
              <w:top w:val="single" w:color="000000" w:sz="4" w:space="0"/>
              <w:right w:val="single" w:color="000000" w:sz="4" w:space="0"/>
            </w:tcBorders>
            <w:tcW w:w="1276" w:type="dxa"/>
            <w:vAlign w:val="center"/>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   ОК</w:t>
            </w:r>
            <w:r>
              <w:rPr>
                <w:rFonts w:ascii="Times New Roman" w:hAnsi="Times New Roman" w:cs="Times New Roman" w:eastAsia="Times New Roman"/>
                <w:sz w:val="24"/>
                <w:szCs w:val="24"/>
                <w:lang w:eastAsia="ar-SA"/>
              </w:rPr>
              <w:t xml:space="preserve">1,ОК</w:t>
            </w:r>
            <w:r>
              <w:rPr>
                <w:rFonts w:ascii="Times New Roman" w:hAnsi="Times New Roman" w:cs="Times New Roman" w:eastAsia="Times New Roman"/>
                <w:sz w:val="24"/>
                <w:szCs w:val="24"/>
                <w:lang w:eastAsia="ar-SA"/>
              </w:rPr>
              <w:t xml:space="preserve">2,ОК4, ОК07, ПК 2.1, ПК 2.3</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tc>
        <w:tc>
          <w:tcPr>
            <w:gridSpan w:val="2"/>
            <w:tcBorders>
              <w:left w:val="single" w:color="000000" w:sz="4" w:space="0"/>
              <w:top w:val="single" w:color="000000" w:sz="4" w:space="0"/>
              <w:right w:val="single" w:color="000000" w:sz="4" w:space="0"/>
            </w:tcBorders>
            <w:tcW w:w="1579" w:type="dxa"/>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 2.3.01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 2.3.01</w:t>
            </w:r>
            <w:r>
              <w:rPr>
                <w:rFonts w:ascii="Times New Roman" w:hAnsi="Times New Roman" w:cs="Times New Roman" w:eastAsia="Times New Roman"/>
                <w:sz w:val="24"/>
              </w:rPr>
            </w:r>
            <w:r/>
          </w:p>
        </w:tc>
      </w:tr>
      <w:tr>
        <w:trPr>
          <w:trHeight w:val="828"/>
        </w:trPr>
        <w:tc>
          <w:tcPr>
            <w:tcBorders>
              <w:left w:val="single" w:color="000000" w:sz="4" w:space="0"/>
              <w:right w:val="none" w:color="FFFFFF" w:sz="255" w:space="0"/>
              <w:bottom w:val="single" w:color="000000" w:sz="4" w:space="0"/>
            </w:tcBorders>
            <w:tcW w:w="2551" w:type="dxa"/>
            <w:textDirection w:val="lrTb"/>
            <w:noWrap w:val="false"/>
          </w:tcPr>
          <w:p>
            <w:pPr>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sz w:val="24"/>
                <w:szCs w:val="24"/>
                <w:lang w:eastAsia="ar-SA"/>
              </w:rPr>
              <w:t xml:space="preserve">Тема 1.6  </w:t>
            </w:r>
            <w:r>
              <w:rPr>
                <w:rFonts w:ascii="Times New Roman" w:hAnsi="Times New Roman" w:cs="Times New Roman" w:eastAsia="Times New Roman"/>
                <w:b/>
                <w:sz w:val="24"/>
                <w:szCs w:val="24"/>
              </w:rPr>
              <w:t xml:space="preserve"> </w:t>
            </w:r>
            <w:r>
              <w:rPr>
                <w:rFonts w:ascii="Times New Roman" w:hAnsi="Times New Roman" w:cs="Times New Roman" w:eastAsia="Times New Roman"/>
                <w:b/>
                <w:sz w:val="24"/>
                <w:szCs w:val="24"/>
                <w:lang w:eastAsia="ar-SA"/>
              </w:rPr>
              <w:t xml:space="preserve">Ферменты молока</w:t>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bottom w:val="single" w:color="000000" w:sz="4" w:space="0"/>
            </w:tcBorders>
            <w:tcW w:w="8626" w:type="dxa"/>
            <w:textDirection w:val="lrTb"/>
            <w:noWrap w:val="false"/>
          </w:tcPr>
          <w:p>
            <w:pPr>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 </w:t>
            </w:r>
            <w:r>
              <w:rPr>
                <w:rFonts w:ascii="Times New Roman" w:hAnsi="Times New Roman" w:cs="Times New Roman" w:eastAsia="Times New Roman"/>
                <w:sz w:val="24"/>
                <w:szCs w:val="24"/>
                <w:lang w:eastAsia="ar-SA"/>
              </w:rPr>
              <w:t xml:space="preserve">1. Общая характеристика ферментов</w:t>
            </w:r>
            <w:r>
              <w:rPr>
                <w:rFonts w:ascii="Times New Roman" w:hAnsi="Times New Roman" w:cs="Times New Roman" w:eastAsia="Times New Roman"/>
                <w:sz w:val="24"/>
              </w:rPr>
            </w:r>
            <w:r/>
          </w:p>
          <w:p>
            <w:pPr>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2. Оксиредуктазы</w:t>
            </w:r>
            <w:r>
              <w:rPr>
                <w:rFonts w:ascii="Times New Roman" w:hAnsi="Times New Roman" w:cs="Times New Roman" w:eastAsia="Times New Roman"/>
                <w:sz w:val="24"/>
              </w:rPr>
            </w:r>
            <w:r/>
          </w:p>
          <w:p>
            <w:pPr>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3. Гидролитические и другие ферменты молока</w:t>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bottom w:val="single" w:color="000000" w:sz="4" w:space="0"/>
            </w:tcBorders>
            <w:tcW w:w="1701" w:type="dxa"/>
            <w:textDirection w:val="lrTb"/>
            <w:noWrap w:val="false"/>
          </w:tcPr>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4</w:t>
            </w:r>
            <w:r>
              <w:rPr>
                <w:rFonts w:ascii="Times New Roman" w:hAnsi="Times New Roman" w:cs="Times New Roman" w:eastAsia="Times New Roman"/>
                <w:sz w:val="24"/>
              </w:rPr>
            </w:r>
            <w:r/>
          </w:p>
        </w:tc>
        <w:tc>
          <w:tcPr>
            <w:tcBorders>
              <w:left w:val="single" w:color="000000" w:sz="4" w:space="0"/>
              <w:top w:val="single" w:color="000000" w:sz="4" w:space="0"/>
              <w:right w:val="single" w:color="000000" w:sz="4" w:space="0"/>
              <w:bottom w:val="single" w:color="000000" w:sz="4" w:space="0"/>
            </w:tcBorders>
            <w:tcW w:w="1276" w:type="dxa"/>
            <w:vAlign w:val="center"/>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ОК</w:t>
            </w:r>
            <w:r>
              <w:rPr>
                <w:rFonts w:ascii="Times New Roman" w:hAnsi="Times New Roman" w:cs="Times New Roman" w:eastAsia="Times New Roman"/>
                <w:sz w:val="24"/>
                <w:szCs w:val="24"/>
                <w:lang w:eastAsia="ar-SA"/>
              </w:rPr>
              <w:t xml:space="preserve">1,ОК</w:t>
            </w:r>
            <w:r>
              <w:rPr>
                <w:rFonts w:ascii="Times New Roman" w:hAnsi="Times New Roman" w:cs="Times New Roman" w:eastAsia="Times New Roman"/>
                <w:sz w:val="24"/>
                <w:szCs w:val="24"/>
                <w:lang w:eastAsia="ar-SA"/>
              </w:rPr>
              <w:t xml:space="preserve">2,ОК4, ОК07, ПК 2.1, ПК 2.3</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tc>
        <w:tc>
          <w:tcPr>
            <w:gridSpan w:val="2"/>
            <w:tcBorders>
              <w:left w:val="single" w:color="000000" w:sz="4" w:space="0"/>
              <w:top w:val="single" w:color="000000" w:sz="4" w:space="0"/>
              <w:right w:val="single" w:color="000000" w:sz="4" w:space="0"/>
            </w:tcBorders>
            <w:tcW w:w="1579" w:type="dxa"/>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У 2.3.01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З 2.3.01</w:t>
            </w:r>
            <w:r>
              <w:rPr>
                <w:rFonts w:ascii="Times New Roman" w:hAnsi="Times New Roman" w:cs="Times New Roman" w:eastAsia="Times New Roman"/>
                <w:sz w:val="24"/>
              </w:rPr>
            </w:r>
            <w:r/>
          </w:p>
        </w:tc>
      </w:tr>
      <w:tr>
        <w:trPr>
          <w:trHeight w:val="828"/>
        </w:trPr>
        <w:tc>
          <w:tcPr>
            <w:tcBorders>
              <w:left w:val="single" w:color="000000" w:sz="4" w:space="0"/>
              <w:right w:val="none" w:color="FFFFFF" w:sz="255" w:space="0"/>
              <w:bottom w:val="single" w:color="000000" w:sz="4" w:space="0"/>
            </w:tcBorders>
            <w:tcW w:w="2551" w:type="dxa"/>
            <w:textDirection w:val="lrTb"/>
            <w:noWrap w:val="false"/>
          </w:tcPr>
          <w:p>
            <w:pPr>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sz w:val="24"/>
                <w:szCs w:val="24"/>
                <w:lang w:eastAsia="ar-SA"/>
              </w:rPr>
            </w:r>
            <w:r>
              <w:rPr>
                <w:rFonts w:ascii="Times New Roman" w:hAnsi="Times New Roman" w:cs="Times New Roman" w:eastAsia="Times New Roman"/>
                <w:b/>
                <w:sz w:val="24"/>
                <w:szCs w:val="24"/>
                <w:lang w:eastAsia="ar-SA"/>
              </w:rPr>
              <w:t xml:space="preserve">Тема 1.7. </w:t>
            </w:r>
            <w:r>
              <w:rPr>
                <w:rFonts w:ascii="Times New Roman" w:hAnsi="Times New Roman" w:cs="Times New Roman" w:eastAsia="Times New Roman"/>
                <w:b/>
                <w:sz w:val="24"/>
                <w:szCs w:val="24"/>
                <w:lang w:eastAsia="ar-SA"/>
              </w:rPr>
              <w:t xml:space="preserve">Витамины молока.</w:t>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bottom w:val="single" w:color="000000" w:sz="4" w:space="0"/>
            </w:tcBorders>
            <w:tcW w:w="8626" w:type="dxa"/>
            <w:textDirection w:val="lrTb"/>
            <w:noWrap w:val="false"/>
          </w:tcPr>
          <w:p>
            <w:pPr>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1.Характеристика витаминов молока.</w:t>
            </w:r>
            <w:r>
              <w:rPr>
                <w:rFonts w:ascii="Times New Roman" w:hAnsi="Times New Roman" w:cs="Times New Roman" w:eastAsia="Times New Roman"/>
                <w:sz w:val="24"/>
              </w:rPr>
            </w:r>
            <w:r/>
          </w:p>
          <w:p>
            <w:pPr>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2.Жирорастворимые витамины</w:t>
            </w:r>
            <w:r>
              <w:rPr>
                <w:rFonts w:ascii="Times New Roman" w:hAnsi="Times New Roman" w:cs="Times New Roman" w:eastAsia="Times New Roman"/>
                <w:sz w:val="24"/>
              </w:rPr>
            </w:r>
            <w:r/>
          </w:p>
          <w:p>
            <w:pPr>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3.Водорастворимые витамины.</w:t>
            </w:r>
            <w:r>
              <w:rPr>
                <w:rFonts w:ascii="Times New Roman" w:hAnsi="Times New Roman" w:cs="Times New Roman" w:eastAsia="Times New Roman"/>
                <w:sz w:val="24"/>
              </w:rPr>
            </w:r>
            <w:r/>
          </w:p>
          <w:p>
            <w:pPr>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1.Характеристика витаминов молока.</w:t>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bottom w:val="single" w:color="000000" w:sz="4" w:space="0"/>
            </w:tcBorders>
            <w:tcW w:w="1701" w:type="dxa"/>
            <w:textDirection w:val="lrTb"/>
            <w:noWrap w:val="false"/>
          </w:tcPr>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6</w:t>
            </w:r>
            <w:r>
              <w:rPr>
                <w:rFonts w:ascii="Times New Roman" w:hAnsi="Times New Roman" w:cs="Times New Roman" w:eastAsia="Times New Roman"/>
                <w:sz w:val="24"/>
              </w:rPr>
            </w:r>
            <w:r/>
          </w:p>
        </w:tc>
        <w:tc>
          <w:tcPr>
            <w:tcBorders>
              <w:left w:val="single" w:color="000000" w:sz="4" w:space="0"/>
              <w:top w:val="single" w:color="000000" w:sz="4" w:space="0"/>
              <w:right w:val="single" w:color="000000" w:sz="4" w:space="0"/>
              <w:bottom w:val="single" w:color="000000" w:sz="4" w:space="0"/>
            </w:tcBorders>
            <w:tcW w:w="1276" w:type="dxa"/>
            <w:vAlign w:val="center"/>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ОК</w:t>
            </w:r>
            <w:r>
              <w:rPr>
                <w:rFonts w:ascii="Times New Roman" w:hAnsi="Times New Roman" w:cs="Times New Roman" w:eastAsia="Times New Roman"/>
                <w:sz w:val="24"/>
                <w:szCs w:val="24"/>
                <w:lang w:eastAsia="ar-SA"/>
              </w:rPr>
              <w:t xml:space="preserve">1,ОК</w:t>
            </w:r>
            <w:r>
              <w:rPr>
                <w:rFonts w:ascii="Times New Roman" w:hAnsi="Times New Roman" w:cs="Times New Roman" w:eastAsia="Times New Roman"/>
                <w:sz w:val="24"/>
                <w:szCs w:val="24"/>
                <w:lang w:eastAsia="ar-SA"/>
              </w:rPr>
              <w:t xml:space="preserve">2,ОК4, ОК07, ПК 2.1, ПК 2.3</w:t>
            </w:r>
            <w:r>
              <w:rPr>
                <w:rFonts w:ascii="Times New Roman" w:hAnsi="Times New Roman" w:cs="Times New Roman" w:eastAsia="Times New Roman"/>
                <w:sz w:val="24"/>
              </w:rPr>
            </w:r>
            <w:r/>
          </w:p>
        </w:tc>
        <w:tc>
          <w:tcPr>
            <w:gridSpan w:val="2"/>
            <w:tcBorders>
              <w:left w:val="single" w:color="000000" w:sz="4" w:space="0"/>
              <w:top w:val="single" w:color="000000" w:sz="4" w:space="0"/>
              <w:right w:val="single" w:color="000000" w:sz="4" w:space="0"/>
            </w:tcBorders>
            <w:tcW w:w="1579" w:type="dxa"/>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 У 2.3.01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З 2.3.01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У 2.1.01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З 2.1.01</w:t>
            </w:r>
            <w:r>
              <w:rPr>
                <w:rFonts w:ascii="Times New Roman" w:hAnsi="Times New Roman" w:cs="Times New Roman" w:eastAsia="Times New Roman"/>
                <w:sz w:val="24"/>
              </w:rPr>
            </w:r>
            <w:r/>
          </w:p>
        </w:tc>
      </w:tr>
      <w:tr>
        <w:trPr>
          <w:trHeight w:val="828"/>
        </w:trPr>
        <w:tc>
          <w:tcPr>
            <w:tcBorders>
              <w:left w:val="single" w:color="000000" w:sz="4" w:space="0"/>
              <w:right w:val="none" w:color="FFFFFF" w:sz="255" w:space="0"/>
              <w:bottom w:val="single" w:color="000000" w:sz="4" w:space="0"/>
            </w:tcBorders>
            <w:tcW w:w="2551" w:type="dxa"/>
            <w:textDirection w:val="lrTb"/>
            <w:noWrap w:val="false"/>
          </w:tcPr>
          <w:p>
            <w:pPr>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sz w:val="24"/>
                <w:szCs w:val="24"/>
                <w:lang w:eastAsia="ar-SA"/>
              </w:rPr>
            </w:r>
            <w:r>
              <w:rPr>
                <w:rFonts w:ascii="Times New Roman" w:hAnsi="Times New Roman" w:cs="Times New Roman" w:eastAsia="Times New Roman"/>
                <w:b/>
                <w:sz w:val="24"/>
                <w:szCs w:val="24"/>
                <w:lang w:eastAsia="ar-SA"/>
              </w:rPr>
              <w:t xml:space="preserve">Тема 1.8.</w:t>
            </w:r>
            <w:r>
              <w:rPr>
                <w:rFonts w:ascii="Times New Roman" w:hAnsi="Times New Roman" w:cs="Times New Roman" w:eastAsia="Times New Roman"/>
                <w:b/>
                <w:sz w:val="24"/>
                <w:szCs w:val="24"/>
                <w:lang w:eastAsia="ar-SA"/>
              </w:rPr>
              <w:t xml:space="preserve">Посторонние химические вещества молока. </w:t>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bottom w:val="single" w:color="000000" w:sz="4" w:space="0"/>
            </w:tcBorders>
            <w:tcW w:w="8626" w:type="dxa"/>
            <w:textDirection w:val="lrTb"/>
            <w:noWrap w:val="false"/>
          </w:tcPr>
          <w:p>
            <w:pPr>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1. Антибиотики</w:t>
            </w:r>
            <w:r>
              <w:rPr>
                <w:rFonts w:ascii="Times New Roman" w:hAnsi="Times New Roman" w:cs="Times New Roman" w:eastAsia="Times New Roman"/>
                <w:sz w:val="24"/>
              </w:rPr>
            </w:r>
            <w:r/>
          </w:p>
          <w:p>
            <w:pPr>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2.Пестициды, моющие и дезинфицирующие вещества</w:t>
            </w:r>
            <w:r>
              <w:rPr>
                <w:rFonts w:ascii="Times New Roman" w:hAnsi="Times New Roman" w:cs="Times New Roman" w:eastAsia="Times New Roman"/>
                <w:sz w:val="24"/>
              </w:rPr>
            </w:r>
            <w:r/>
          </w:p>
          <w:p>
            <w:pPr>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3.Соли тяжелых металлов и радиоактивные вещества</w:t>
            </w:r>
            <w:r>
              <w:rPr>
                <w:rFonts w:ascii="Times New Roman" w:hAnsi="Times New Roman" w:cs="Times New Roman" w:eastAsia="Times New Roman"/>
                <w:sz w:val="24"/>
              </w:rPr>
            </w:r>
            <w:r/>
          </w:p>
          <w:p>
            <w:pPr>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4.Соли тяжелых металлов и радиоактивные вещества</w:t>
            </w:r>
            <w:r>
              <w:rPr>
                <w:rFonts w:ascii="Times New Roman" w:hAnsi="Times New Roman" w:cs="Times New Roman" w:eastAsia="Times New Roman"/>
                <w:sz w:val="24"/>
              </w:rPr>
            </w:r>
            <w:r/>
          </w:p>
          <w:p>
            <w:pPr>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5.Растительные, микробные яды и другие вещества
</w:t>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bottom w:val="single" w:color="000000" w:sz="4" w:space="0"/>
            </w:tcBorders>
            <w:tcW w:w="1701" w:type="dxa"/>
            <w:textDirection w:val="lrTb"/>
            <w:noWrap w:val="false"/>
          </w:tcPr>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6</w:t>
            </w:r>
            <w:r>
              <w:rPr>
                <w:rFonts w:ascii="Times New Roman" w:hAnsi="Times New Roman" w:cs="Times New Roman" w:eastAsia="Times New Roman"/>
                <w:sz w:val="24"/>
              </w:rPr>
            </w:r>
            <w:r/>
          </w:p>
        </w:tc>
        <w:tc>
          <w:tcPr>
            <w:tcBorders>
              <w:left w:val="single" w:color="000000" w:sz="4" w:space="0"/>
              <w:top w:val="single" w:color="000000" w:sz="4" w:space="0"/>
              <w:right w:val="single" w:color="000000" w:sz="4" w:space="0"/>
              <w:bottom w:val="single" w:color="000000" w:sz="4" w:space="0"/>
            </w:tcBorders>
            <w:tcW w:w="1276" w:type="dxa"/>
            <w:vAlign w:val="center"/>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ОК</w:t>
            </w:r>
            <w:r>
              <w:rPr>
                <w:rFonts w:ascii="Times New Roman" w:hAnsi="Times New Roman" w:cs="Times New Roman" w:eastAsia="Times New Roman"/>
                <w:sz w:val="24"/>
                <w:szCs w:val="24"/>
                <w:lang w:eastAsia="ar-SA"/>
              </w:rPr>
              <w:t xml:space="preserve">1,ОК</w:t>
            </w:r>
            <w:r>
              <w:rPr>
                <w:rFonts w:ascii="Times New Roman" w:hAnsi="Times New Roman" w:cs="Times New Roman" w:eastAsia="Times New Roman"/>
                <w:sz w:val="24"/>
                <w:szCs w:val="24"/>
                <w:lang w:eastAsia="ar-SA"/>
              </w:rPr>
              <w:t xml:space="preserve">2,ОК4, ОК07, ПК 2.1, ПК 2.3</w:t>
            </w:r>
            <w:r>
              <w:rPr>
                <w:rFonts w:ascii="Times New Roman" w:hAnsi="Times New Roman" w:cs="Times New Roman" w:eastAsia="Times New Roman"/>
                <w:sz w:val="24"/>
              </w:rPr>
            </w:r>
            <w:r/>
          </w:p>
        </w:tc>
        <w:tc>
          <w:tcPr>
            <w:gridSpan w:val="2"/>
            <w:tcBorders>
              <w:left w:val="single" w:color="000000" w:sz="4" w:space="0"/>
              <w:top w:val="single" w:color="000000" w:sz="4" w:space="0"/>
              <w:right w:val="single" w:color="000000" w:sz="4" w:space="0"/>
            </w:tcBorders>
            <w:tcW w:w="1579" w:type="dxa"/>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У 2.3.01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З 2.3.01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У 2.1.01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З 2.1.01</w:t>
            </w:r>
            <w:r>
              <w:rPr>
                <w:rFonts w:ascii="Times New Roman" w:hAnsi="Times New Roman" w:cs="Times New Roman" w:eastAsia="Times New Roman"/>
                <w:sz w:val="24"/>
              </w:rPr>
            </w:r>
            <w:r/>
          </w:p>
        </w:tc>
      </w:tr>
      <w:tr>
        <w:trPr>
          <w:trHeight w:val="828"/>
        </w:trPr>
        <w:tc>
          <w:tcPr>
            <w:tcBorders>
              <w:left w:val="single" w:color="000000" w:sz="4" w:space="0"/>
              <w:right w:val="none" w:color="FFFFFF" w:sz="255" w:space="0"/>
              <w:bottom w:val="single" w:color="000000" w:sz="4" w:space="0"/>
            </w:tcBorders>
            <w:tcW w:w="2551" w:type="dxa"/>
            <w:textDirection w:val="lrTb"/>
            <w:noWrap w:val="false"/>
          </w:tcPr>
          <w:p>
            <w:pPr>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sz w:val="24"/>
                <w:szCs w:val="24"/>
                <w:lang w:eastAsia="ar-SA"/>
              </w:rPr>
            </w:r>
            <w:r>
              <w:rPr>
                <w:rFonts w:ascii="Times New Roman" w:hAnsi="Times New Roman" w:cs="Times New Roman" w:eastAsia="Times New Roman"/>
                <w:b/>
                <w:sz w:val="24"/>
                <w:szCs w:val="24"/>
                <w:lang w:eastAsia="ar-SA"/>
              </w:rPr>
              <w:t xml:space="preserve">Тема 1.9. Состояние белков в молоке</w:t>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bottom w:val="single" w:color="000000" w:sz="4" w:space="0"/>
            </w:tcBorders>
            <w:tcW w:w="8626" w:type="dxa"/>
            <w:textDirection w:val="lrTb"/>
            <w:noWrap w:val="false"/>
          </w:tcPr>
          <w:p>
            <w:pPr>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1.Молоко как полидисперсная система.</w:t>
            </w:r>
            <w:r>
              <w:rPr>
                <w:rFonts w:ascii="Times New Roman" w:hAnsi="Times New Roman" w:cs="Times New Roman" w:eastAsia="Times New Roman"/>
                <w:sz w:val="24"/>
              </w:rPr>
            </w:r>
            <w:r/>
          </w:p>
          <w:p>
            <w:pPr>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2.Коллоидная фаза. Характеристика дисперсной фазы.</w:t>
            </w:r>
            <w:r>
              <w:rPr>
                <w:rFonts w:ascii="Times New Roman" w:hAnsi="Times New Roman" w:cs="Times New Roman" w:eastAsia="Times New Roman"/>
                <w:sz w:val="24"/>
              </w:rPr>
            </w:r>
            <w:r/>
          </w:p>
          <w:p>
            <w:pPr>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3.Структура мицелл казеина.</w:t>
            </w:r>
            <w:r>
              <w:rPr>
                <w:rFonts w:ascii="Times New Roman" w:hAnsi="Times New Roman" w:cs="Times New Roman" w:eastAsia="Times New Roman"/>
                <w:sz w:val="24"/>
              </w:rPr>
            </w:r>
            <w:r/>
          </w:p>
          <w:p>
            <w:pPr>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4.Факторы устойчивости мицелл казеина.</w:t>
            </w:r>
            <w:r>
              <w:rPr>
                <w:rFonts w:ascii="Times New Roman" w:hAnsi="Times New Roman" w:cs="Times New Roman" w:eastAsia="Times New Roman"/>
                <w:sz w:val="24"/>
              </w:rPr>
            </w:r>
            <w:r/>
          </w:p>
          <w:p>
            <w:pPr>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1.Молоко как полидисперсная система
</w:t>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bottom w:val="single" w:color="000000" w:sz="4" w:space="0"/>
            </w:tcBorders>
            <w:tcW w:w="1701" w:type="dxa"/>
            <w:textDirection w:val="lrTb"/>
            <w:noWrap w:val="false"/>
          </w:tcPr>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6</w:t>
            </w:r>
            <w:r>
              <w:rPr>
                <w:rFonts w:ascii="Times New Roman" w:hAnsi="Times New Roman" w:cs="Times New Roman" w:eastAsia="Times New Roman"/>
                <w:sz w:val="24"/>
              </w:rPr>
            </w:r>
            <w:r/>
          </w:p>
        </w:tc>
        <w:tc>
          <w:tcPr>
            <w:tcBorders>
              <w:left w:val="single" w:color="000000" w:sz="4" w:space="0"/>
              <w:top w:val="single" w:color="000000" w:sz="4" w:space="0"/>
              <w:right w:val="single" w:color="000000" w:sz="4" w:space="0"/>
              <w:bottom w:val="single" w:color="000000" w:sz="4" w:space="0"/>
            </w:tcBorders>
            <w:tcW w:w="1276" w:type="dxa"/>
            <w:vAlign w:val="center"/>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ОК</w:t>
            </w:r>
            <w:r>
              <w:rPr>
                <w:rFonts w:ascii="Times New Roman" w:hAnsi="Times New Roman" w:cs="Times New Roman" w:eastAsia="Times New Roman"/>
                <w:sz w:val="24"/>
                <w:szCs w:val="24"/>
                <w:lang w:eastAsia="ar-SA"/>
              </w:rPr>
              <w:t xml:space="preserve">1,ОК</w:t>
            </w:r>
            <w:r>
              <w:rPr>
                <w:rFonts w:ascii="Times New Roman" w:hAnsi="Times New Roman" w:cs="Times New Roman" w:eastAsia="Times New Roman"/>
                <w:sz w:val="24"/>
                <w:szCs w:val="24"/>
                <w:lang w:eastAsia="ar-SA"/>
              </w:rPr>
              <w:t xml:space="preserve">2,ОК4, ОК07, ПК 2.1, ПК 2.3</w:t>
            </w:r>
            <w:r>
              <w:rPr>
                <w:rFonts w:ascii="Times New Roman" w:hAnsi="Times New Roman" w:cs="Times New Roman" w:eastAsia="Times New Roman"/>
                <w:sz w:val="24"/>
              </w:rPr>
            </w:r>
            <w:r/>
          </w:p>
        </w:tc>
        <w:tc>
          <w:tcPr>
            <w:gridSpan w:val="2"/>
            <w:tcBorders>
              <w:left w:val="single" w:color="000000" w:sz="4" w:space="0"/>
              <w:top w:val="single" w:color="000000" w:sz="4" w:space="0"/>
              <w:right w:val="single" w:color="000000" w:sz="4" w:space="0"/>
            </w:tcBorders>
            <w:tcW w:w="1579" w:type="dxa"/>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 </w:t>
            </w:r>
            <w:r>
              <w:rPr>
                <w:rFonts w:ascii="Times New Roman" w:hAnsi="Times New Roman" w:cs="Times New Roman" w:eastAsia="Times New Roman"/>
                <w:sz w:val="24"/>
                <w:szCs w:val="24"/>
                <w:lang w:eastAsia="ar-SA"/>
              </w:rPr>
              <w:t xml:space="preserve">У 2.3.01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З 2.3.01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У 2.1.01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З 2.1.01</w:t>
            </w:r>
            <w:r>
              <w:rPr>
                <w:rFonts w:ascii="Times New Roman" w:hAnsi="Times New Roman" w:cs="Times New Roman" w:eastAsia="Times New Roman"/>
                <w:sz w:val="24"/>
              </w:rPr>
            </w:r>
            <w:r/>
          </w:p>
        </w:tc>
      </w:tr>
      <w:tr>
        <w:trPr>
          <w:trHeight w:val="3312"/>
        </w:trPr>
        <w:tc>
          <w:tcPr>
            <w:tcBorders>
              <w:left w:val="single" w:color="000000" w:sz="4" w:space="0"/>
              <w:top w:val="single" w:color="000000" w:sz="4" w:space="0"/>
              <w:right w:val="none" w:color="FFFFFF" w:sz="255" w:space="0"/>
              <w:bottom w:val="single" w:color="000000" w:sz="4" w:space="0"/>
            </w:tcBorders>
            <w:tcW w:w="2551" w:type="dxa"/>
            <w:textDirection w:val="lrTb"/>
            <w:noWrap w:val="false"/>
          </w:tcPr>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b/>
                <w:sz w:val="24"/>
                <w:szCs w:val="24"/>
                <w:lang w:eastAsia="ar-SA"/>
              </w:rPr>
              <w:t xml:space="preserve">Тема 1.10</w:t>
            </w:r>
            <w:r>
              <w:rPr>
                <w:rFonts w:ascii="Times New Roman" w:hAnsi="Times New Roman" w:cs="Times New Roman" w:eastAsia="Times New Roman"/>
                <w:sz w:val="24"/>
                <w:szCs w:val="24"/>
              </w:rPr>
              <w:t xml:space="preserve"> </w:t>
            </w:r>
            <w:r>
              <w:rPr>
                <w:rFonts w:ascii="Times New Roman" w:hAnsi="Times New Roman" w:cs="Times New Roman" w:eastAsia="Times New Roman"/>
                <w:b/>
                <w:sz w:val="24"/>
                <w:szCs w:val="24"/>
                <w:lang w:eastAsia="ar-SA"/>
              </w:rPr>
              <w:t xml:space="preserve">Общая характеристика состава </w:t>
            </w:r>
            <w:r>
              <w:rPr>
                <w:rFonts w:ascii="Times New Roman" w:hAnsi="Times New Roman" w:cs="Times New Roman" w:eastAsia="Times New Roman"/>
                <w:b/>
                <w:sz w:val="24"/>
                <w:szCs w:val="24"/>
                <w:lang w:eastAsia="ar-SA"/>
              </w:rPr>
              <w:t xml:space="preserve">молока.  </w:t>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tcBorders>
            <w:tcW w:w="8626" w:type="dxa"/>
            <w:textDirection w:val="lrTb"/>
            <w:noWrap w:val="false"/>
          </w:tcPr>
          <w:p>
            <w:pPr>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1.Классификация и характеристика белков молока. Строение мицелл казеина.</w:t>
            </w:r>
            <w:r>
              <w:rPr>
                <w:rFonts w:ascii="Times New Roman" w:hAnsi="Times New Roman" w:cs="Times New Roman" w:eastAsia="Times New Roman"/>
                <w:sz w:val="24"/>
              </w:rPr>
            </w:r>
            <w:r/>
          </w:p>
          <w:p>
            <w:pPr>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2.Молочный жир. Строение жировых шариков.</w:t>
            </w:r>
            <w:r>
              <w:rPr>
                <w:rFonts w:ascii="Times New Roman" w:hAnsi="Times New Roman" w:cs="Times New Roman" w:eastAsia="Times New Roman"/>
                <w:sz w:val="24"/>
              </w:rPr>
            </w:r>
            <w:r/>
          </w:p>
          <w:p>
            <w:pPr>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3.Углеводы</w:t>
            </w:r>
            <w:r>
              <w:rPr>
                <w:rFonts w:ascii="Times New Roman" w:hAnsi="Times New Roman" w:cs="Times New Roman" w:eastAsia="Times New Roman"/>
                <w:sz w:val="24"/>
              </w:rPr>
            </w:r>
            <w:r/>
          </w:p>
        </w:tc>
        <w:tc>
          <w:tcPr>
            <w:tcBorders>
              <w:left w:val="single" w:color="000000" w:sz="4" w:space="0"/>
              <w:top w:val="single" w:color="000000" w:sz="4" w:space="0"/>
              <w:right w:val="single" w:color="000000" w:sz="4" w:space="0"/>
            </w:tcBorders>
            <w:tcW w:w="1701" w:type="dxa"/>
            <w:textDirection w:val="lrTb"/>
            <w:noWrap w:val="false"/>
          </w:tcPr>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4</w:t>
            </w:r>
            <w:r>
              <w:rPr>
                <w:rFonts w:ascii="Times New Roman" w:hAnsi="Times New Roman" w:cs="Times New Roman" w:eastAsia="Times New Roman"/>
                <w:sz w:val="24"/>
              </w:rPr>
            </w:r>
            <w:r/>
          </w:p>
        </w:tc>
        <w:tc>
          <w:tcPr>
            <w:tcBorders>
              <w:left w:val="single" w:color="000000" w:sz="4" w:space="0"/>
              <w:top w:val="single" w:color="000000" w:sz="4" w:space="0"/>
              <w:right w:val="single" w:color="000000" w:sz="4" w:space="0"/>
            </w:tcBorders>
            <w:tcW w:w="1276" w:type="dxa"/>
            <w:vAlign w:val="center"/>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ОК</w:t>
            </w:r>
            <w:r>
              <w:rPr>
                <w:rFonts w:ascii="Times New Roman" w:hAnsi="Times New Roman" w:cs="Times New Roman" w:eastAsia="Times New Roman"/>
                <w:sz w:val="24"/>
                <w:szCs w:val="24"/>
                <w:lang w:eastAsia="ar-SA"/>
              </w:rPr>
              <w:t xml:space="preserve">1,ОК</w:t>
            </w:r>
            <w:r>
              <w:rPr>
                <w:rFonts w:ascii="Times New Roman" w:hAnsi="Times New Roman" w:cs="Times New Roman" w:eastAsia="Times New Roman"/>
                <w:sz w:val="24"/>
                <w:szCs w:val="24"/>
                <w:lang w:eastAsia="ar-SA"/>
              </w:rPr>
              <w:t xml:space="preserve">2,ОК4, ОК07, ПК 2.1, ПК 2.3</w:t>
            </w:r>
            <w:r>
              <w:rPr>
                <w:rFonts w:ascii="Times New Roman" w:hAnsi="Times New Roman" w:cs="Times New Roman" w:eastAsia="Times New Roman"/>
                <w:sz w:val="24"/>
              </w:rPr>
            </w:r>
            <w:r/>
          </w:p>
        </w:tc>
        <w:tc>
          <w:tcPr>
            <w:gridSpan w:val="2"/>
            <w:tcBorders>
              <w:left w:val="single" w:color="000000" w:sz="4" w:space="0"/>
              <w:top w:val="single" w:color="000000" w:sz="4" w:space="0"/>
              <w:right w:val="single" w:color="000000" w:sz="4" w:space="0"/>
            </w:tcBorders>
            <w:tcW w:w="1579" w:type="dxa"/>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 2.3.01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 2.3.01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У 2.1.01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З 2.1.01</w:t>
            </w:r>
            <w:r>
              <w:rPr>
                <w:rFonts w:ascii="Times New Roman" w:hAnsi="Times New Roman" w:cs="Times New Roman" w:eastAsia="Times New Roman"/>
                <w:sz w:val="24"/>
              </w:rPr>
            </w:r>
            <w:r/>
          </w:p>
        </w:tc>
      </w:tr>
      <w:tr>
        <w:trPr>
          <w:trHeight w:val="1656"/>
        </w:trPr>
        <w:tc>
          <w:tcPr>
            <w:tcBorders>
              <w:left w:val="single" w:color="000000" w:sz="4" w:space="0"/>
              <w:top w:val="single" w:color="000000" w:sz="4" w:space="0"/>
              <w:right w:val="none" w:color="FFFFFF" w:sz="255" w:space="0"/>
              <w:bottom w:val="single" w:color="000000" w:sz="4" w:space="0"/>
            </w:tcBorders>
            <w:tcW w:w="2551" w:type="dxa"/>
            <w:textDirection w:val="lrTb"/>
            <w:noWrap w:val="false"/>
          </w:tcPr>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b/>
                <w:sz w:val="24"/>
                <w:szCs w:val="24"/>
                <w:lang w:eastAsia="ar-SA"/>
              </w:rPr>
              <w:t xml:space="preserve">Тема1</w:t>
            </w:r>
            <w:r>
              <w:rPr>
                <w:rFonts w:ascii="Times New Roman" w:hAnsi="Times New Roman" w:cs="Times New Roman" w:eastAsia="Times New Roman"/>
                <w:b/>
                <w:sz w:val="24"/>
                <w:szCs w:val="24"/>
                <w:lang w:eastAsia="ar-SA"/>
              </w:rPr>
              <w:t xml:space="preserve">.11 </w:t>
            </w:r>
            <w:r>
              <w:rPr>
                <w:rFonts w:ascii="Times New Roman" w:hAnsi="Times New Roman" w:cs="Times New Roman" w:eastAsia="Times New Roman"/>
                <w:sz w:val="24"/>
                <w:szCs w:val="24"/>
                <w:lang w:eastAsia="ar-SA"/>
              </w:rPr>
              <w:t xml:space="preserve"> </w:t>
            </w:r>
            <w:r>
              <w:rPr>
                <w:rFonts w:ascii="Times New Roman" w:hAnsi="Times New Roman" w:cs="Times New Roman" w:eastAsia="Times New Roman"/>
                <w:b/>
                <w:sz w:val="24"/>
                <w:szCs w:val="24"/>
                <w:lang w:eastAsia="ar-SA"/>
              </w:rPr>
              <w:t xml:space="preserve">Молоко</w:t>
            </w:r>
            <w:r>
              <w:rPr>
                <w:rFonts w:ascii="Times New Roman" w:hAnsi="Times New Roman" w:cs="Times New Roman" w:eastAsia="Times New Roman"/>
                <w:b/>
                <w:sz w:val="24"/>
                <w:szCs w:val="24"/>
                <w:lang w:eastAsia="ar-SA"/>
              </w:rPr>
              <w:t xml:space="preserve"> как полидисперсная система. </w:t>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b/>
                <w:sz w:val="24"/>
                <w:szCs w:val="24"/>
                <w:lang w:eastAsia="ar-SA"/>
              </w:rPr>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b/>
                <w:sz w:val="24"/>
                <w:szCs w:val="24"/>
                <w:lang w:eastAsia="ar-SA"/>
              </w:rPr>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b/>
                <w:sz w:val="24"/>
                <w:szCs w:val="24"/>
                <w:lang w:eastAsia="ar-SA"/>
              </w:rPr>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b/>
                <w:sz w:val="24"/>
                <w:szCs w:val="24"/>
                <w:lang w:eastAsia="ar-SA"/>
              </w:rPr>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b/>
                <w:sz w:val="24"/>
                <w:szCs w:val="24"/>
                <w:lang w:eastAsia="ar-SA"/>
              </w:rPr>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b/>
                <w:sz w:val="24"/>
                <w:szCs w:val="24"/>
                <w:lang w:eastAsia="ar-SA"/>
              </w:rPr>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b/>
                <w:sz w:val="24"/>
                <w:szCs w:val="24"/>
                <w:lang w:eastAsia="ar-SA"/>
              </w:rPr>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tcBorders>
            <w:tcW w:w="8626" w:type="dxa"/>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Состав молока различных сельскохозяйственных животных. Молоко как полидисперсная система. Строение и состояние основных компонентов молока (белков, жира, лактозы, минеральных солей)</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Классификация и характеристика белков молока. Строение мицелл казеина.</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Молочный жир. Строение жировых шариков. Углеводы молокам (лактоза и </w:t>
            </w:r>
            <w:r>
              <w:rPr>
                <w:rFonts w:ascii="Times New Roman" w:hAnsi="Times New Roman" w:cs="Times New Roman" w:eastAsia="Times New Roman"/>
                <w:sz w:val="24"/>
                <w:szCs w:val="24"/>
                <w:lang w:eastAsia="ar-SA"/>
              </w:rPr>
              <w:t xml:space="preserve">лактулоза</w:t>
            </w:r>
            <w:r>
              <w:rPr>
                <w:rFonts w:ascii="Times New Roman" w:hAnsi="Times New Roman" w:cs="Times New Roman" w:eastAsia="Times New Roman"/>
                <w:sz w:val="24"/>
                <w:szCs w:val="24"/>
                <w:lang w:eastAsia="ar-SA"/>
              </w:rPr>
              <w:t xml:space="preserve">)</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Минеральные соли, роль кальция в технологии молочных продуктов. Витамины, ферменты, гормоны и газы молока</w:t>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tcBorders>
            <w:tcW w:w="1701" w:type="dxa"/>
            <w:textDirection w:val="lrTb"/>
            <w:noWrap w:val="false"/>
          </w:tcPr>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6</w:t>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tc>
        <w:tc>
          <w:tcPr>
            <w:tcBorders>
              <w:left w:val="single" w:color="000000" w:sz="4" w:space="0"/>
              <w:top w:val="single" w:color="000000" w:sz="4" w:space="0"/>
              <w:right w:val="single" w:color="000000" w:sz="4" w:space="0"/>
            </w:tcBorders>
            <w:tcW w:w="1276" w:type="dxa"/>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 </w:t>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ОК</w:t>
            </w:r>
            <w:r>
              <w:rPr>
                <w:rFonts w:ascii="Times New Roman" w:hAnsi="Times New Roman" w:cs="Times New Roman" w:eastAsia="Times New Roman"/>
                <w:sz w:val="24"/>
                <w:szCs w:val="24"/>
                <w:lang w:eastAsia="ar-SA"/>
              </w:rPr>
              <w:t xml:space="preserve">1,ОК</w:t>
            </w:r>
            <w:r>
              <w:rPr>
                <w:rFonts w:ascii="Times New Roman" w:hAnsi="Times New Roman" w:cs="Times New Roman" w:eastAsia="Times New Roman"/>
                <w:sz w:val="24"/>
                <w:szCs w:val="24"/>
                <w:lang w:eastAsia="ar-SA"/>
              </w:rPr>
              <w:t xml:space="preserve">2,ОК4, ОК07, ПК 2.1, ПК 2.3</w:t>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tc>
        <w:tc>
          <w:tcPr>
            <w:gridSpan w:val="2"/>
            <w:tcBorders>
              <w:left w:val="single" w:color="000000" w:sz="4" w:space="0"/>
              <w:top w:val="single" w:color="000000" w:sz="4" w:space="0"/>
              <w:right w:val="single" w:color="000000" w:sz="4" w:space="0"/>
            </w:tcBorders>
            <w:tcW w:w="1579" w:type="dxa"/>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 2.3.01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 2.3.01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 2.1.01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 2.1.01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tc>
      </w:tr>
      <w:tr>
        <w:trPr>
          <w:trHeight w:val="2218"/>
        </w:trPr>
        <w:tc>
          <w:tcPr>
            <w:tcBorders>
              <w:left w:val="single" w:color="000000" w:sz="4" w:space="0"/>
              <w:top w:val="single" w:color="000000" w:sz="4" w:space="0"/>
              <w:right w:val="none" w:color="FFFFFF" w:sz="255" w:space="0"/>
              <w:bottom w:val="single" w:color="000000" w:sz="4" w:space="0"/>
            </w:tcBorders>
            <w:tcW w:w="2551" w:type="dxa"/>
            <w:vAlign w:val="center"/>
            <w:textDirection w:val="lrTb"/>
            <w:noWrap w:val="false"/>
          </w:tcPr>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b/>
                <w:sz w:val="24"/>
                <w:szCs w:val="24"/>
                <w:lang w:eastAsia="ar-SA"/>
              </w:rPr>
              <w:t xml:space="preserve">Тема1.12 Физико-химические и технологические свойства </w:t>
            </w:r>
            <w:r>
              <w:rPr>
                <w:rFonts w:ascii="Times New Roman" w:hAnsi="Times New Roman" w:cs="Times New Roman" w:eastAsia="Times New Roman"/>
                <w:b/>
                <w:sz w:val="24"/>
                <w:szCs w:val="24"/>
                <w:lang w:eastAsia="ar-SA"/>
              </w:rPr>
              <w:t xml:space="preserve">молока.Общие</w:t>
            </w:r>
            <w:r>
              <w:rPr>
                <w:rFonts w:ascii="Times New Roman" w:hAnsi="Times New Roman" w:cs="Times New Roman" w:eastAsia="Times New Roman"/>
                <w:b/>
                <w:sz w:val="24"/>
                <w:szCs w:val="24"/>
                <w:lang w:eastAsia="ar-SA"/>
              </w:rPr>
              <w:t xml:space="preserve"> технологические операции</w:t>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tcBorders>
            <w:tcW w:w="8626" w:type="dxa"/>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 </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Физико-химические показатели молока</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 Технологические показатели молока</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Оценка качества, учет количества, механическая очистка (фильтрация). Охлаждение и резервирование. Направления переработки молока в молочной промышленности. Общие технологические операции при производстве любых продуктов (</w:t>
            </w:r>
            <w:r>
              <w:rPr>
                <w:rFonts w:ascii="Times New Roman" w:hAnsi="Times New Roman" w:cs="Times New Roman" w:eastAsia="Times New Roman"/>
                <w:sz w:val="24"/>
                <w:szCs w:val="24"/>
                <w:lang w:eastAsia="ar-SA"/>
              </w:rPr>
              <w:t xml:space="preserve">центробежная очистка, сепарирование или нормализация в потоке, гомогенизация, пастеризация). Биохимические и физико-химические процессы при производстве молочных продуктов</w:t>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tcBorders>
            <w:tcW w:w="1701" w:type="dxa"/>
            <w:vAlign w:val="center"/>
            <w:textDirection w:val="lrTb"/>
            <w:noWrap w:val="false"/>
          </w:tcPr>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6</w:t>
            </w:r>
            <w:r>
              <w:rPr>
                <w:rFonts w:ascii="Times New Roman" w:hAnsi="Times New Roman" w:cs="Times New Roman" w:eastAsia="Times New Roman"/>
                <w:sz w:val="24"/>
              </w:rPr>
            </w:r>
            <w:r/>
          </w:p>
        </w:tc>
        <w:tc>
          <w:tcPr>
            <w:tcBorders>
              <w:left w:val="single" w:color="000000" w:sz="4" w:space="0"/>
              <w:top w:val="single" w:color="000000" w:sz="4" w:space="0"/>
              <w:right w:val="single" w:color="000000" w:sz="4" w:space="0"/>
            </w:tcBorders>
            <w:tcW w:w="1276" w:type="dxa"/>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ОК</w:t>
            </w:r>
            <w:r>
              <w:rPr>
                <w:rFonts w:ascii="Times New Roman" w:hAnsi="Times New Roman" w:cs="Times New Roman" w:eastAsia="Times New Roman"/>
                <w:sz w:val="24"/>
                <w:szCs w:val="24"/>
                <w:lang w:eastAsia="ar-SA"/>
              </w:rPr>
              <w:t xml:space="preserve">1,ОК</w:t>
            </w:r>
            <w:r>
              <w:rPr>
                <w:rFonts w:ascii="Times New Roman" w:hAnsi="Times New Roman" w:cs="Times New Roman" w:eastAsia="Times New Roman"/>
                <w:sz w:val="24"/>
                <w:szCs w:val="24"/>
                <w:lang w:eastAsia="ar-SA"/>
              </w:rPr>
              <w:t xml:space="preserve">2,ОК4, ОК07, ПК 2.1, ПК 2.3</w:t>
            </w:r>
            <w:r>
              <w:rPr>
                <w:rFonts w:ascii="Times New Roman" w:hAnsi="Times New Roman" w:cs="Times New Roman" w:eastAsia="Times New Roman"/>
                <w:sz w:val="24"/>
              </w:rPr>
            </w:r>
            <w:r/>
          </w:p>
        </w:tc>
        <w:tc>
          <w:tcPr>
            <w:gridSpan w:val="2"/>
            <w:tcBorders>
              <w:left w:val="single" w:color="000000" w:sz="4" w:space="0"/>
              <w:top w:val="single" w:color="000000" w:sz="4" w:space="0"/>
              <w:right w:val="single" w:color="000000" w:sz="4" w:space="0"/>
            </w:tcBorders>
            <w:tcW w:w="1579" w:type="dxa"/>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 2.3.01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 2.3.01</w:t>
            </w:r>
            <w:r>
              <w:rPr>
                <w:rFonts w:ascii="Times New Roman" w:hAnsi="Times New Roman" w:cs="Times New Roman" w:eastAsia="Times New Roman"/>
                <w:sz w:val="24"/>
              </w:rPr>
            </w:r>
            <w:r/>
          </w:p>
        </w:tc>
      </w:tr>
      <w:tr>
        <w:trPr>
          <w:trHeight w:val="1104"/>
        </w:trPr>
        <w:tc>
          <w:tcPr>
            <w:tcBorders>
              <w:left w:val="single" w:color="000000" w:sz="4" w:space="0"/>
              <w:top w:val="single" w:color="000000" w:sz="4" w:space="0"/>
              <w:right w:val="single" w:color="000000" w:sz="4" w:space="0"/>
              <w:bottom w:val="single" w:color="000000" w:sz="4" w:space="0"/>
            </w:tcBorders>
            <w:tcW w:w="2551" w:type="dxa"/>
            <w:textDirection w:val="lrTb"/>
            <w:noWrap w:val="false"/>
          </w:tcPr>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b/>
                <w:sz w:val="24"/>
                <w:szCs w:val="24"/>
                <w:lang w:eastAsia="ar-SA"/>
              </w:rPr>
              <w:t xml:space="preserve">Тема1.13 </w:t>
            </w:r>
            <w:r>
              <w:rPr>
                <w:rFonts w:ascii="Times New Roman" w:hAnsi="Times New Roman" w:cs="Times New Roman" w:eastAsia="Times New Roman"/>
                <w:b/>
                <w:sz w:val="24"/>
                <w:szCs w:val="24"/>
                <w:lang w:eastAsia="ar-SA"/>
              </w:rPr>
              <w:t xml:space="preserve">Биохимические и физико-химические процессы при производстве молочных продуктов</w:t>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tcBorders>
            <w:tcW w:w="8626" w:type="dxa"/>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 Биохимические и физико-химические процессы при производстве обработке молока, при выработке питьевого молока, сливок и мороженого. Биохимические и физико-химические процессы пр</w:t>
            </w:r>
            <w:r>
              <w:rPr>
                <w:rFonts w:ascii="Times New Roman" w:hAnsi="Times New Roman" w:cs="Times New Roman" w:eastAsia="Times New Roman"/>
                <w:sz w:val="24"/>
                <w:szCs w:val="24"/>
                <w:lang w:eastAsia="ar-SA"/>
              </w:rPr>
              <w:t xml:space="preserve">и выработке кисломолочных продуктов. Физико-химические процессы при производстве масла, сыра. Биохимические изменения в масле и сыре в процессе хранения. Биохимические и физико-химические процессы при выработке молочных консервов, при производстве казеина,</w:t>
            </w:r>
            <w:r>
              <w:rPr>
                <w:rFonts w:ascii="Times New Roman" w:hAnsi="Times New Roman" w:cs="Times New Roman" w:eastAsia="Times New Roman"/>
                <w:sz w:val="24"/>
                <w:szCs w:val="24"/>
                <w:lang w:eastAsia="ar-SA"/>
              </w:rPr>
              <w:t xml:space="preserve"> молочно-белковых концентратов и молочного сахара</w:t>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tcBorders>
            <w:tcW w:w="1701" w:type="dxa"/>
            <w:vAlign w:val="center"/>
            <w:textDirection w:val="lrTb"/>
            <w:noWrap w:val="false"/>
          </w:tcPr>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6</w:t>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tc>
        <w:tc>
          <w:tcPr>
            <w:tcBorders>
              <w:left w:val="single" w:color="000000" w:sz="4" w:space="0"/>
              <w:top w:val="single" w:color="000000" w:sz="4" w:space="0"/>
              <w:right w:val="single" w:color="000000" w:sz="4" w:space="0"/>
            </w:tcBorders>
            <w:tcW w:w="1276" w:type="dxa"/>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ОК</w:t>
            </w:r>
            <w:r>
              <w:rPr>
                <w:rFonts w:ascii="Times New Roman" w:hAnsi="Times New Roman" w:cs="Times New Roman" w:eastAsia="Times New Roman"/>
                <w:sz w:val="24"/>
                <w:szCs w:val="24"/>
                <w:lang w:eastAsia="ar-SA"/>
              </w:rPr>
              <w:t xml:space="preserve">1,ОК</w:t>
            </w:r>
            <w:r>
              <w:rPr>
                <w:rFonts w:ascii="Times New Roman" w:hAnsi="Times New Roman" w:cs="Times New Roman" w:eastAsia="Times New Roman"/>
                <w:sz w:val="24"/>
                <w:szCs w:val="24"/>
                <w:lang w:eastAsia="ar-SA"/>
              </w:rPr>
              <w:t xml:space="preserve">2,ОК4, ОК07, ПК 2.1, ПК 2.3</w:t>
            </w:r>
            <w:r>
              <w:rPr>
                <w:rFonts w:ascii="Times New Roman" w:hAnsi="Times New Roman" w:cs="Times New Roman" w:eastAsia="Times New Roman"/>
                <w:sz w:val="24"/>
              </w:rPr>
            </w:r>
            <w:r/>
          </w:p>
        </w:tc>
        <w:tc>
          <w:tcPr>
            <w:gridSpan w:val="2"/>
            <w:tcBorders>
              <w:left w:val="single" w:color="000000" w:sz="4" w:space="0"/>
              <w:top w:val="single" w:color="000000" w:sz="4" w:space="0"/>
              <w:right w:val="single" w:color="000000" w:sz="4" w:space="0"/>
            </w:tcBorders>
            <w:tcW w:w="1579" w:type="dxa"/>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 2.3.01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 2.3.01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 2.1.01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 2.1.01</w:t>
            </w:r>
            <w:r>
              <w:rPr>
                <w:rFonts w:ascii="Times New Roman" w:hAnsi="Times New Roman" w:cs="Times New Roman" w:eastAsia="Times New Roman"/>
                <w:sz w:val="24"/>
              </w:rPr>
            </w:r>
            <w:r/>
          </w:p>
        </w:tc>
      </w:tr>
      <w:tr>
        <w:trPr>
          <w:trHeight w:val="476"/>
        </w:trPr>
        <w:tc>
          <w:tcPr>
            <w:tcBorders>
              <w:left w:val="single" w:color="000000" w:sz="4" w:space="0"/>
              <w:top w:val="single" w:color="000000" w:sz="4" w:space="0"/>
              <w:right w:val="none" w:color="FFFFFF" w:sz="255" w:space="0"/>
              <w:bottom w:val="single" w:color="000000" w:sz="4" w:space="0"/>
            </w:tcBorders>
            <w:tcW w:w="2551" w:type="dxa"/>
            <w:textDirection w:val="lrTb"/>
            <w:noWrap w:val="false"/>
          </w:tcPr>
          <w:p>
            <w:pPr>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sz w:val="24"/>
                <w:szCs w:val="24"/>
                <w:lang w:eastAsia="ar-SA"/>
              </w:rPr>
              <w:t xml:space="preserve"> </w:t>
            </w:r>
            <w:r>
              <w:rPr>
                <w:rFonts w:ascii="Times New Roman" w:hAnsi="Times New Roman" w:cs="Times New Roman" w:eastAsia="Times New Roman"/>
                <w:b/>
                <w:sz w:val="24"/>
                <w:szCs w:val="24"/>
                <w:lang w:eastAsia="ar-SA"/>
              </w:rPr>
              <w:t xml:space="preserve">Тема 1.14. Фаза эмульсии. </w:t>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bottom w:val="single" w:color="000000" w:sz="4" w:space="0"/>
            </w:tcBorders>
            <w:tcW w:w="8626" w:type="dxa"/>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 </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lang w:eastAsia="ar-SA"/>
              </w:rPr>
              <w:t xml:space="preserve">1.Состав и структура оболочки шариков жира.</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2.Факторы устойчивости жировой эмульсии молока. </w:t>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bottom w:val="single" w:color="000000" w:sz="4" w:space="0"/>
            </w:tcBorders>
            <w:tcW w:w="1701" w:type="dxa"/>
            <w:vAlign w:val="center"/>
            <w:textDirection w:val="lrTb"/>
            <w:noWrap w:val="false"/>
          </w:tcPr>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4</w:t>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tc>
        <w:tc>
          <w:tcPr>
            <w:tcBorders>
              <w:left w:val="single" w:color="000000" w:sz="4" w:space="0"/>
              <w:top w:val="single" w:color="000000" w:sz="4" w:space="0"/>
              <w:right w:val="single" w:color="000000" w:sz="4" w:space="0"/>
              <w:bottom w:val="single" w:color="000000" w:sz="4" w:space="0"/>
            </w:tcBorders>
            <w:tcW w:w="1276" w:type="dxa"/>
            <w:vAlign w:val="center"/>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 </w:t>
            </w:r>
            <w:r>
              <w:rPr>
                <w:rFonts w:ascii="Times New Roman" w:hAnsi="Times New Roman" w:cs="Times New Roman" w:eastAsia="Times New Roman"/>
                <w:sz w:val="24"/>
              </w:rPr>
              <w:t xml:space="preserve"> </w:t>
            </w:r>
            <w:r>
              <w:rPr>
                <w:rFonts w:ascii="Times New Roman" w:hAnsi="Times New Roman" w:cs="Times New Roman" w:eastAsia="Times New Roman"/>
                <w:sz w:val="24"/>
                <w:szCs w:val="24"/>
                <w:lang w:eastAsia="ar-SA"/>
              </w:rPr>
              <w:t xml:space="preserve">ОК</w:t>
            </w:r>
            <w:r>
              <w:rPr>
                <w:rFonts w:ascii="Times New Roman" w:hAnsi="Times New Roman" w:cs="Times New Roman" w:eastAsia="Times New Roman"/>
                <w:sz w:val="24"/>
                <w:szCs w:val="24"/>
                <w:lang w:eastAsia="ar-SA"/>
              </w:rPr>
              <w:t xml:space="preserve">1,ОК</w:t>
            </w:r>
            <w:r>
              <w:rPr>
                <w:rFonts w:ascii="Times New Roman" w:hAnsi="Times New Roman" w:cs="Times New Roman" w:eastAsia="Times New Roman"/>
                <w:sz w:val="24"/>
                <w:szCs w:val="24"/>
                <w:lang w:eastAsia="ar-SA"/>
              </w:rPr>
              <w:t xml:space="preserve">2,ОК4, ОК07, ПК 2.1, ПК 2.3</w:t>
            </w:r>
            <w:r>
              <w:rPr>
                <w:rFonts w:ascii="Times New Roman" w:hAnsi="Times New Roman" w:cs="Times New Roman" w:eastAsia="Times New Roman"/>
                <w:sz w:val="24"/>
              </w:rPr>
            </w:r>
            <w:r/>
          </w:p>
        </w:tc>
        <w:tc>
          <w:tcPr>
            <w:gridSpan w:val="2"/>
            <w:tcBorders>
              <w:left w:val="single" w:color="000000" w:sz="4" w:space="0"/>
              <w:top w:val="single" w:color="000000" w:sz="4" w:space="0"/>
              <w:right w:val="single" w:color="000000" w:sz="4" w:space="0"/>
              <w:bottom w:val="single" w:color="000000" w:sz="4" w:space="0"/>
            </w:tcBorders>
            <w:tcW w:w="1579" w:type="dxa"/>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  У 2.3.01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З 2.3.01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У 2.1.01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З 2.1.01</w:t>
            </w:r>
            <w:r>
              <w:rPr>
                <w:rFonts w:ascii="Times New Roman" w:hAnsi="Times New Roman" w:cs="Times New Roman" w:eastAsia="Times New Roman"/>
                <w:sz w:val="24"/>
              </w:rPr>
            </w:r>
            <w:r/>
          </w:p>
        </w:tc>
      </w:tr>
      <w:tr>
        <w:trPr>
          <w:trHeight w:val="476"/>
        </w:trPr>
        <w:tc>
          <w:tcPr>
            <w:gridSpan w:val="6"/>
            <w:tcBorders>
              <w:left w:val="single" w:color="000000" w:sz="4" w:space="0"/>
              <w:top w:val="single" w:color="000000" w:sz="4" w:space="0"/>
              <w:right w:val="single" w:color="000000" w:sz="4" w:space="0"/>
              <w:bottom w:val="single" w:color="000000" w:sz="4" w:space="0"/>
            </w:tcBorders>
            <w:tcW w:w="15732" w:type="dxa"/>
            <w:textDirection w:val="lrTb"/>
            <w:noWrap w:val="false"/>
          </w:tcPr>
          <w:p>
            <w:pPr>
              <w:pStyle w:val="1139"/>
              <w:spacing w:lineRule="auto" w:line="276" w:after="150"/>
              <w:shd w:val="clear" w:fill="FFFFFF" w:color="auto"/>
              <w:rPr>
                <w:rFonts w:ascii="Times New Roman" w:hAnsi="Times New Roman" w:cs="Times New Roman" w:eastAsia="Times New Roman"/>
                <w:b/>
                <w:color w:val="000000"/>
                <w:sz w:val="24"/>
              </w:rPr>
            </w:pPr>
            <w:r>
              <w:rPr>
                <w:rFonts w:ascii="Times New Roman" w:hAnsi="Times New Roman" w:cs="Times New Roman" w:eastAsia="Times New Roman"/>
                <w:b/>
                <w:color w:val="000000" w:themeColor="text1"/>
                <w:sz w:val="24"/>
                <w:lang w:val="ru-RU" w:eastAsia="ru-RU"/>
              </w:rPr>
            </w:r>
            <w:r>
              <w:rPr>
                <w:rFonts w:ascii="Times New Roman" w:hAnsi="Times New Roman" w:cs="Times New Roman" w:eastAsia="Times New Roman"/>
                <w:b/>
                <w:color w:val="000000" w:themeColor="text1"/>
                <w:sz w:val="24"/>
                <w:lang w:val="ru-RU" w:eastAsia="ru-RU"/>
              </w:rPr>
              <w:t xml:space="preserve">Раздел 2. Специальная микробиология</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     </w:t>
            </w:r>
            <w:r>
              <w:rPr>
                <w:rFonts w:ascii="Times New Roman" w:hAnsi="Times New Roman" w:cs="Times New Roman" w:eastAsia="Times New Roman"/>
                <w:sz w:val="24"/>
              </w:rPr>
            </w:r>
            <w:r/>
          </w:p>
        </w:tc>
      </w:tr>
      <w:tr>
        <w:trPr>
          <w:trHeight w:val="1431"/>
        </w:trPr>
        <w:tc>
          <w:tcPr>
            <w:tcBorders>
              <w:left w:val="single" w:color="000000" w:sz="4" w:space="0"/>
              <w:top w:val="single" w:color="000000" w:sz="4" w:space="0"/>
              <w:right w:val="single" w:color="000000" w:sz="4" w:space="0"/>
              <w:bottom w:val="single" w:color="000000" w:sz="4" w:space="0"/>
            </w:tcBorders>
            <w:tcW w:w="2551" w:type="dxa"/>
            <w:textDirection w:val="lrTb"/>
            <w:noWrap w:val="false"/>
          </w:tcPr>
          <w:p>
            <w:pPr>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sz w:val="24"/>
                <w:szCs w:val="24"/>
                <w:lang w:eastAsia="ar-SA"/>
              </w:rPr>
              <w:t xml:space="preserve"> </w:t>
            </w:r>
            <w:r>
              <w:rPr>
                <w:rFonts w:ascii="Times New Roman" w:hAnsi="Times New Roman" w:cs="Times New Roman" w:eastAsia="Times New Roman"/>
                <w:b/>
                <w:sz w:val="24"/>
                <w:szCs w:val="24"/>
                <w:lang w:eastAsia="ar-SA"/>
              </w:rPr>
              <w:t xml:space="preserve">Тема 2.1 Микроорганизмы, используемые при производстве молочных</w:t>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sz w:val="24"/>
                <w:szCs w:val="24"/>
                <w:lang w:eastAsia="ar-SA"/>
              </w:rPr>
              <w:t xml:space="preserve">продуктов</w:t>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bottom w:val="single" w:color="000000" w:sz="4" w:space="0"/>
            </w:tcBorders>
            <w:tcW w:w="8626" w:type="dxa"/>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lang w:eastAsia="ar-SA"/>
              </w:rPr>
              <w:t xml:space="preserve">1. Молочнокислые бактерии</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2. Пропионовокислые бактерии</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3. Уксуснокислые бактерии</w:t>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bottom w:val="single" w:color="000000" w:sz="4" w:space="0"/>
            </w:tcBorders>
            <w:tcW w:w="1701" w:type="dxa"/>
            <w:vAlign w:val="center"/>
            <w:textDirection w:val="lrTb"/>
            <w:noWrap w:val="false"/>
          </w:tcPr>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6</w:t>
            </w:r>
            <w:r>
              <w:rPr>
                <w:rFonts w:ascii="Times New Roman" w:hAnsi="Times New Roman" w:cs="Times New Roman" w:eastAsia="Times New Roman"/>
                <w:sz w:val="24"/>
              </w:rPr>
            </w:r>
            <w:r/>
          </w:p>
        </w:tc>
        <w:tc>
          <w:tcPr>
            <w:tcBorders>
              <w:left w:val="single" w:color="000000" w:sz="4" w:space="0"/>
              <w:top w:val="single" w:color="000000" w:sz="4" w:space="0"/>
              <w:right w:val="single" w:color="000000" w:sz="4" w:space="0"/>
              <w:bottom w:val="single" w:color="000000" w:sz="4" w:space="0"/>
            </w:tcBorders>
            <w:tcW w:w="1276" w:type="dxa"/>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   ОК</w:t>
            </w:r>
            <w:r>
              <w:rPr>
                <w:rFonts w:ascii="Times New Roman" w:hAnsi="Times New Roman" w:cs="Times New Roman" w:eastAsia="Times New Roman"/>
                <w:sz w:val="24"/>
                <w:szCs w:val="24"/>
                <w:lang w:eastAsia="ar-SA"/>
              </w:rPr>
              <w:t xml:space="preserve">1,ОК</w:t>
            </w:r>
            <w:r>
              <w:rPr>
                <w:rFonts w:ascii="Times New Roman" w:hAnsi="Times New Roman" w:cs="Times New Roman" w:eastAsia="Times New Roman"/>
                <w:sz w:val="24"/>
                <w:szCs w:val="24"/>
                <w:lang w:eastAsia="ar-SA"/>
              </w:rPr>
              <w:t xml:space="preserve">2,ОК4, ОК07, ПК 2.1, ПК 2.3</w:t>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tc>
        <w:tc>
          <w:tcPr>
            <w:gridSpan w:val="2"/>
            <w:tcBorders>
              <w:left w:val="single" w:color="000000" w:sz="4" w:space="0"/>
              <w:top w:val="single" w:color="000000" w:sz="4" w:space="0"/>
              <w:right w:val="single" w:color="000000" w:sz="4" w:space="0"/>
              <w:bottom w:val="single" w:color="000000" w:sz="4" w:space="0"/>
            </w:tcBorders>
            <w:tcW w:w="1579" w:type="dxa"/>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У 2.3.01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З 2.3.01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У 2.1.01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З 2.1.01</w:t>
            </w:r>
            <w:r>
              <w:rPr>
                <w:rFonts w:ascii="Times New Roman" w:hAnsi="Times New Roman" w:cs="Times New Roman" w:eastAsia="Times New Roman"/>
                <w:sz w:val="24"/>
              </w:rPr>
            </w:r>
            <w:r/>
          </w:p>
        </w:tc>
      </w:tr>
      <w:tr>
        <w:trPr>
          <w:trHeight w:val="892"/>
        </w:trPr>
        <w:tc>
          <w:tcPr>
            <w:tcBorders>
              <w:left w:val="single" w:color="000000" w:sz="4" w:space="0"/>
              <w:top w:val="single" w:color="000000" w:sz="4" w:space="0"/>
              <w:right w:val="single" w:color="000000" w:sz="4" w:space="0"/>
              <w:bottom w:val="single" w:color="000000" w:sz="4" w:space="0"/>
            </w:tcBorders>
            <w:tcW w:w="2551" w:type="dxa"/>
            <w:textDirection w:val="lrTb"/>
            <w:noWrap w:val="false"/>
          </w:tcPr>
          <w:p>
            <w:pPr>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sz w:val="24"/>
                <w:szCs w:val="24"/>
                <w:lang w:eastAsia="ar-SA"/>
              </w:rPr>
            </w:r>
            <w:r>
              <w:rPr>
                <w:rFonts w:ascii="Times New Roman" w:hAnsi="Times New Roman" w:cs="Times New Roman" w:eastAsia="Times New Roman"/>
                <w:b/>
                <w:sz w:val="24"/>
                <w:szCs w:val="24"/>
                <w:lang w:eastAsia="ar-SA"/>
              </w:rPr>
              <w:t xml:space="preserve">Тема 2.2. Возбудители порчи молока и молочных продуктов</w:t>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bottom w:val="single" w:color="000000" w:sz="4" w:space="0"/>
            </w:tcBorders>
            <w:tcW w:w="8626" w:type="dxa"/>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rPr>
              <w:t xml:space="preserve"> 1. Гнилостные (протеолитические) бактерии</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rPr>
              <w:t xml:space="preserve">2. Маслянокислые бактерии</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rPr>
              <w:t xml:space="preserve">3. Энтерококки</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rPr>
              <w:t xml:space="preserve">4. Термоустойчивые молочнокислые палочки</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rPr>
              <w:t xml:space="preserve">5. Бактериофаги</w:t>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bottom w:val="single" w:color="000000" w:sz="4" w:space="0"/>
            </w:tcBorders>
            <w:tcW w:w="1701" w:type="dxa"/>
            <w:vAlign w:val="center"/>
            <w:textDirection w:val="lrTb"/>
            <w:noWrap w:val="false"/>
          </w:tcPr>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4</w:t>
            </w:r>
            <w:r>
              <w:rPr>
                <w:rFonts w:ascii="Times New Roman" w:hAnsi="Times New Roman" w:cs="Times New Roman" w:eastAsia="Times New Roman"/>
                <w:sz w:val="24"/>
              </w:rPr>
            </w:r>
            <w:r/>
          </w:p>
        </w:tc>
        <w:tc>
          <w:tcPr>
            <w:tcBorders>
              <w:left w:val="single" w:color="000000" w:sz="4" w:space="0"/>
              <w:top w:val="single" w:color="000000" w:sz="4" w:space="0"/>
              <w:right w:val="single" w:color="000000" w:sz="4" w:space="0"/>
              <w:bottom w:val="single" w:color="000000" w:sz="4" w:space="0"/>
            </w:tcBorders>
            <w:tcW w:w="1276" w:type="dxa"/>
            <w:vAlign w:val="center"/>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 </w:t>
            </w:r>
            <w:r>
              <w:rPr>
                <w:rFonts w:ascii="Times New Roman" w:hAnsi="Times New Roman" w:cs="Times New Roman" w:eastAsia="Times New Roman"/>
                <w:sz w:val="24"/>
              </w:rPr>
              <w:t xml:space="preserve"> </w:t>
            </w:r>
            <w:r>
              <w:rPr>
                <w:rFonts w:ascii="Times New Roman" w:hAnsi="Times New Roman" w:cs="Times New Roman" w:eastAsia="Times New Roman"/>
                <w:sz w:val="24"/>
                <w:szCs w:val="24"/>
                <w:lang w:eastAsia="ar-SA"/>
              </w:rPr>
              <w:t xml:space="preserve">ОК</w:t>
            </w:r>
            <w:r>
              <w:rPr>
                <w:rFonts w:ascii="Times New Roman" w:hAnsi="Times New Roman" w:cs="Times New Roman" w:eastAsia="Times New Roman"/>
                <w:sz w:val="24"/>
                <w:szCs w:val="24"/>
                <w:lang w:eastAsia="ar-SA"/>
              </w:rPr>
              <w:t xml:space="preserve">1,ОК</w:t>
            </w:r>
            <w:r>
              <w:rPr>
                <w:rFonts w:ascii="Times New Roman" w:hAnsi="Times New Roman" w:cs="Times New Roman" w:eastAsia="Times New Roman"/>
                <w:sz w:val="24"/>
                <w:szCs w:val="24"/>
                <w:lang w:eastAsia="ar-SA"/>
              </w:rPr>
              <w:t xml:space="preserve">2,ОК4, ОК07, ПК 2.1, ПК 2.3</w:t>
            </w:r>
            <w:r>
              <w:rPr>
                <w:rFonts w:ascii="Times New Roman" w:hAnsi="Times New Roman" w:cs="Times New Roman" w:eastAsia="Times New Roman"/>
                <w:sz w:val="24"/>
              </w:rPr>
            </w:r>
            <w:r/>
          </w:p>
        </w:tc>
        <w:tc>
          <w:tcPr>
            <w:gridSpan w:val="2"/>
            <w:tcBorders>
              <w:left w:val="single" w:color="000000" w:sz="4" w:space="0"/>
              <w:top w:val="single" w:color="000000" w:sz="4" w:space="0"/>
              <w:right w:val="single" w:color="000000" w:sz="4" w:space="0"/>
              <w:bottom w:val="single" w:color="000000" w:sz="4" w:space="0"/>
            </w:tcBorders>
            <w:tcW w:w="1579" w:type="dxa"/>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У 2.3.01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З 2.3.01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У 2.1.01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З 2.1.01</w:t>
            </w:r>
            <w:r>
              <w:rPr>
                <w:rFonts w:ascii="Times New Roman" w:hAnsi="Times New Roman" w:cs="Times New Roman" w:eastAsia="Times New Roman"/>
                <w:sz w:val="24"/>
              </w:rPr>
            </w:r>
            <w:r/>
          </w:p>
        </w:tc>
      </w:tr>
      <w:tr>
        <w:trPr>
          <w:trHeight w:val="892"/>
        </w:trPr>
        <w:tc>
          <w:tcPr>
            <w:tcBorders>
              <w:left w:val="single" w:color="000000" w:sz="4" w:space="0"/>
              <w:top w:val="single" w:color="000000" w:sz="4" w:space="0"/>
              <w:right w:val="single" w:color="000000" w:sz="4" w:space="0"/>
              <w:bottom w:val="single" w:color="000000" w:sz="4" w:space="0"/>
            </w:tcBorders>
            <w:tcW w:w="2551" w:type="dxa"/>
            <w:textDirection w:val="lrTb"/>
            <w:noWrap w:val="false"/>
          </w:tcPr>
          <w:p>
            <w:pPr>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sz w:val="24"/>
                <w:szCs w:val="24"/>
                <w:lang w:eastAsia="ar-SA"/>
              </w:rPr>
              <w:t xml:space="preserve"> </w:t>
            </w:r>
            <w:r>
              <w:rPr>
                <w:rFonts w:ascii="Times New Roman" w:hAnsi="Times New Roman" w:cs="Times New Roman" w:eastAsia="Times New Roman"/>
                <w:b/>
                <w:sz w:val="24"/>
                <w:szCs w:val="24"/>
                <w:lang w:eastAsia="ar-SA"/>
              </w:rPr>
              <w:t xml:space="preserve">Тема 2.3. Патогенные микроорганизмы, встречающиеся в</w:t>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sz w:val="24"/>
                <w:szCs w:val="24"/>
                <w:lang w:eastAsia="ar-SA"/>
              </w:rPr>
              <w:t xml:space="preserve">молоке и молочных продуктах.</w:t>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bottom w:val="single" w:color="000000" w:sz="4" w:space="0"/>
            </w:tcBorders>
            <w:tcW w:w="8626" w:type="dxa"/>
            <w:textDirection w:val="lrTb"/>
            <w:noWrap w:val="false"/>
          </w:tcPr>
          <w:p>
            <w:pPr>
              <w:contextualSpacing w:val="false"/>
              <w:jc w:val="left"/>
              <w:spacing w:lineRule="auto" w:line="276" w:after="0" w:before="0"/>
              <w:shd w:val="clear" w:fill="FFFFFF" w:color="auto"/>
              <w:rPr>
                <w:rFonts w:ascii="Times New Roman" w:hAnsi="Times New Roman" w:cs="Times New Roman" w:eastAsia="Times New Roman"/>
                <w:sz w:val="24"/>
              </w:rPr>
              <w:suppressLineNumbers w:val="0"/>
            </w:pPr>
            <w:r>
              <w:rPr>
                <w:rFonts w:ascii="Times New Roman" w:hAnsi="Times New Roman" w:cs="Times New Roman" w:eastAsia="Times New Roman"/>
                <w:sz w:val="24"/>
                <w:szCs w:val="24"/>
                <w:lang w:eastAsia="ar-SA"/>
              </w:rPr>
              <w:t xml:space="preserve"> </w:t>
            </w:r>
            <w:r>
              <w:rPr>
                <w:rFonts w:ascii="Times New Roman" w:hAnsi="Times New Roman" w:cs="Times New Roman" w:eastAsia="Times New Roman"/>
                <w:sz w:val="24"/>
                <w:szCs w:val="24"/>
                <w:lang w:eastAsia="ar-SA"/>
              </w:rPr>
              <w:t xml:space="preserve">1.Возбудители пищевых отравлений.</w:t>
            </w:r>
            <w:r>
              <w:rPr>
                <w:rFonts w:ascii="Times New Roman" w:hAnsi="Times New Roman" w:cs="Times New Roman" w:eastAsia="Times New Roman"/>
                <w:sz w:val="24"/>
              </w:rPr>
            </w:r>
            <w:r/>
          </w:p>
          <w:p>
            <w:pPr>
              <w:contextualSpacing w:val="false"/>
              <w:jc w:val="left"/>
              <w:spacing w:lineRule="auto" w:line="276" w:after="0" w:before="0"/>
              <w:shd w:val="clear" w:fill="FFFFFF" w:color="auto"/>
              <w:rPr>
                <w:rFonts w:ascii="Times New Roman" w:hAnsi="Times New Roman" w:cs="Times New Roman" w:eastAsia="Times New Roman"/>
                <w:sz w:val="24"/>
              </w:rPr>
              <w:suppressLineNumbers w:val="0"/>
            </w:pPr>
            <w:r>
              <w:rPr>
                <w:rFonts w:ascii="Times New Roman" w:hAnsi="Times New Roman" w:cs="Times New Roman" w:eastAsia="Times New Roman"/>
                <w:sz w:val="24"/>
                <w:szCs w:val="24"/>
                <w:lang w:eastAsia="ar-SA"/>
              </w:rPr>
              <w:t xml:space="preserve">2. Возбудители кишечных инфекционных болезней </w:t>
            </w:r>
            <w:r>
              <w:rPr>
                <w:rFonts w:ascii="Times New Roman" w:hAnsi="Times New Roman" w:cs="Times New Roman" w:eastAsia="Times New Roman"/>
                <w:sz w:val="24"/>
                <w:szCs w:val="24"/>
                <w:lang w:eastAsia="ar-SA"/>
              </w:rPr>
              <w:t xml:space="preserve">человека</w:t>
            </w:r>
            <w:r>
              <w:rPr>
                <w:rFonts w:ascii="Times New Roman" w:hAnsi="Times New Roman" w:cs="Times New Roman" w:eastAsia="Times New Roman"/>
                <w:sz w:val="24"/>
              </w:rPr>
            </w:r>
            <w:r/>
          </w:p>
          <w:p>
            <w:pPr>
              <w:contextualSpacing w:val="false"/>
              <w:jc w:val="left"/>
              <w:spacing w:lineRule="auto" w:line="276" w:after="0" w:before="0"/>
              <w:shd w:val="clear" w:fill="FFFFFF" w:color="auto"/>
              <w:rPr>
                <w:rFonts w:ascii="Times New Roman" w:hAnsi="Times New Roman" w:cs="Times New Roman" w:eastAsia="Times New Roman"/>
                <w:sz w:val="24"/>
              </w:rPr>
              <w:suppressLineNumbers w:val="0"/>
            </w:pPr>
            <w:r>
              <w:rPr>
                <w:rFonts w:ascii="Times New Roman" w:hAnsi="Times New Roman" w:cs="Times New Roman" w:eastAsia="Times New Roman"/>
                <w:sz w:val="24"/>
                <w:szCs w:val="24"/>
                <w:lang w:eastAsia="ar-SA"/>
              </w:rPr>
              <w:t xml:space="preserve">3. Возбудители зооантропонозов</w:t>
            </w:r>
            <w:r>
              <w:rPr>
                <w:rFonts w:ascii="Times New Roman" w:hAnsi="Times New Roman" w:cs="Times New Roman" w:eastAsia="Times New Roman"/>
                <w:sz w:val="24"/>
              </w:rPr>
            </w:r>
            <w:r/>
          </w:p>
          <w:p>
            <w:pPr>
              <w:contextualSpacing w:val="false"/>
              <w:jc w:val="left"/>
              <w:spacing w:lineRule="auto" w:line="276" w:after="0" w:before="0"/>
              <w:shd w:val="clear" w:fill="FFFFFF" w:color="auto"/>
              <w:rPr>
                <w:rFonts w:ascii="Times New Roman" w:hAnsi="Times New Roman" w:cs="Times New Roman" w:eastAsia="Times New Roman"/>
                <w:sz w:val="24"/>
              </w:rPr>
              <w:suppressLineNumbers w:val="0"/>
            </w:pPr>
            <w:r>
              <w:rPr>
                <w:rFonts w:ascii="Times New Roman" w:hAnsi="Times New Roman" w:cs="Times New Roman" w:eastAsia="Times New Roman"/>
                <w:sz w:val="24"/>
                <w:szCs w:val="24"/>
                <w:lang w:eastAsia="ar-SA"/>
              </w:rPr>
              <w:t xml:space="preserve">4.возбудители мастита</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bottom w:val="single" w:color="000000" w:sz="4" w:space="0"/>
            </w:tcBorders>
            <w:tcW w:w="1701" w:type="dxa"/>
            <w:vAlign w:val="center"/>
            <w:textDirection w:val="lrTb"/>
            <w:noWrap w:val="false"/>
          </w:tcPr>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6</w:t>
            </w:r>
            <w:r>
              <w:rPr>
                <w:rFonts w:ascii="Times New Roman" w:hAnsi="Times New Roman" w:cs="Times New Roman" w:eastAsia="Times New Roman"/>
                <w:sz w:val="24"/>
              </w:rPr>
            </w:r>
            <w:r/>
          </w:p>
        </w:tc>
        <w:tc>
          <w:tcPr>
            <w:tcBorders>
              <w:left w:val="single" w:color="000000" w:sz="4" w:space="0"/>
              <w:top w:val="single" w:color="000000" w:sz="4" w:space="0"/>
              <w:right w:val="single" w:color="000000" w:sz="4" w:space="0"/>
              <w:bottom w:val="single" w:color="000000" w:sz="4" w:space="0"/>
            </w:tcBorders>
            <w:tcW w:w="1276" w:type="dxa"/>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 </w:t>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ОК</w:t>
            </w:r>
            <w:r>
              <w:rPr>
                <w:rFonts w:ascii="Times New Roman" w:hAnsi="Times New Roman" w:cs="Times New Roman" w:eastAsia="Times New Roman"/>
                <w:sz w:val="24"/>
                <w:szCs w:val="24"/>
                <w:lang w:eastAsia="ar-SA"/>
              </w:rPr>
              <w:t xml:space="preserve">1,ОК</w:t>
            </w:r>
            <w:r>
              <w:rPr>
                <w:rFonts w:ascii="Times New Roman" w:hAnsi="Times New Roman" w:cs="Times New Roman" w:eastAsia="Times New Roman"/>
                <w:sz w:val="24"/>
                <w:szCs w:val="24"/>
                <w:lang w:eastAsia="ar-SA"/>
              </w:rPr>
              <w:t xml:space="preserve">2,ОК4, ОК07, ПК 2.1, ПК 2.3</w:t>
            </w:r>
            <w:r>
              <w:rPr>
                <w:rFonts w:ascii="Times New Roman" w:hAnsi="Times New Roman" w:cs="Times New Roman" w:eastAsia="Times New Roman"/>
                <w:sz w:val="24"/>
              </w:rPr>
            </w:r>
            <w:r/>
          </w:p>
        </w:tc>
        <w:tc>
          <w:tcPr>
            <w:gridSpan w:val="2"/>
            <w:tcBorders>
              <w:left w:val="single" w:color="000000" w:sz="4" w:space="0"/>
              <w:top w:val="single" w:color="000000" w:sz="4" w:space="0"/>
              <w:right w:val="single" w:color="000000" w:sz="4" w:space="0"/>
              <w:bottom w:val="single" w:color="000000" w:sz="4" w:space="0"/>
            </w:tcBorders>
            <w:tcW w:w="1579" w:type="dxa"/>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У 2.3.01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З 2.3.01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У 2.1.01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З 2.1.01</w:t>
            </w:r>
            <w:r>
              <w:rPr>
                <w:rFonts w:ascii="Times New Roman" w:hAnsi="Times New Roman" w:cs="Times New Roman" w:eastAsia="Times New Roman"/>
                <w:sz w:val="24"/>
              </w:rPr>
            </w:r>
            <w:r/>
          </w:p>
        </w:tc>
      </w:tr>
      <w:tr>
        <w:trPr>
          <w:trHeight w:val="892"/>
        </w:trPr>
        <w:tc>
          <w:tcPr>
            <w:tcBorders>
              <w:left w:val="single" w:color="000000" w:sz="4" w:space="0"/>
              <w:top w:val="single" w:color="000000" w:sz="4" w:space="0"/>
              <w:right w:val="single" w:color="000000" w:sz="4" w:space="0"/>
              <w:bottom w:val="single" w:color="000000" w:sz="4" w:space="0"/>
            </w:tcBorders>
            <w:tcW w:w="2551" w:type="dxa"/>
            <w:textDirection w:val="lrTb"/>
            <w:noWrap w:val="false"/>
          </w:tcPr>
          <w:p>
            <w:pPr>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sz w:val="24"/>
                <w:szCs w:val="24"/>
                <w:lang w:eastAsia="ar-SA"/>
              </w:rPr>
              <w:t xml:space="preserve"> </w:t>
            </w:r>
            <w:r>
              <w:rPr>
                <w:rFonts w:ascii="Times New Roman" w:hAnsi="Times New Roman" w:cs="Times New Roman" w:eastAsia="Times New Roman"/>
                <w:b/>
                <w:sz w:val="24"/>
                <w:szCs w:val="24"/>
                <w:lang w:eastAsia="ar-SA"/>
              </w:rPr>
              <w:t xml:space="preserve">Тема 2.4. Санитарно-показателиьные микроорганизмы</w:t>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bottom w:val="single" w:color="000000" w:sz="4" w:space="0"/>
            </w:tcBorders>
            <w:tcW w:w="8626" w:type="dxa"/>
            <w:textDirection w:val="lrTb"/>
            <w:noWrap w:val="false"/>
          </w:tcPr>
          <w:p>
            <w:pPr>
              <w:contextualSpacing w:val="false"/>
              <w:jc w:val="left"/>
              <w:spacing w:lineRule="auto" w:line="276" w:after="0" w:before="0"/>
              <w:shd w:val="clear" w:fill="FFFFFF" w:color="auto"/>
              <w:rPr>
                <w:rFonts w:ascii="Times New Roman" w:hAnsi="Times New Roman" w:cs="Times New Roman" w:eastAsia="Times New Roman"/>
                <w:sz w:val="24"/>
              </w:rPr>
              <w:suppressLineNumbers w:val="0"/>
            </w:pPr>
            <w:r>
              <w:rPr>
                <w:rFonts w:ascii="Times New Roman" w:hAnsi="Times New Roman" w:cs="Times New Roman" w:eastAsia="Times New Roman"/>
                <w:sz w:val="24"/>
                <w:szCs w:val="24"/>
                <w:lang w:eastAsia="ar-SA"/>
              </w:rPr>
              <w:t xml:space="preserve"> </w:t>
            </w:r>
            <w:r>
              <w:rPr>
                <w:rFonts w:ascii="Times New Roman" w:hAnsi="Times New Roman" w:cs="Times New Roman" w:eastAsia="Times New Roman"/>
                <w:sz w:val="24"/>
                <w:szCs w:val="24"/>
                <w:lang w:eastAsia="ar-SA"/>
              </w:rPr>
              <w:t xml:space="preserve">1. Понятие о санитарно-показательных микроорганизмах</w:t>
            </w:r>
            <w:r>
              <w:rPr>
                <w:rFonts w:ascii="Times New Roman" w:hAnsi="Times New Roman" w:cs="Times New Roman" w:eastAsia="Times New Roman"/>
                <w:sz w:val="24"/>
              </w:rPr>
            </w:r>
            <w:r/>
          </w:p>
          <w:p>
            <w:pPr>
              <w:contextualSpacing w:val="false"/>
              <w:jc w:val="left"/>
              <w:spacing w:lineRule="auto" w:line="276" w:after="0" w:before="0"/>
              <w:shd w:val="clear" w:fill="FFFFFF" w:color="auto"/>
              <w:rPr>
                <w:rFonts w:ascii="Times New Roman" w:hAnsi="Times New Roman" w:cs="Times New Roman" w:eastAsia="Times New Roman"/>
                <w:sz w:val="24"/>
              </w:rPr>
              <w:suppressLineNumbers w:val="0"/>
            </w:pPr>
            <w:r>
              <w:rPr>
                <w:rFonts w:ascii="Times New Roman" w:hAnsi="Times New Roman" w:cs="Times New Roman" w:eastAsia="Times New Roman"/>
                <w:sz w:val="24"/>
                <w:szCs w:val="24"/>
                <w:lang w:eastAsia="ar-SA"/>
              </w:rPr>
              <w:t xml:space="preserve">2. Бактерии группы кишечных палочек</w:t>
            </w:r>
            <w:r>
              <w:rPr>
                <w:rFonts w:ascii="Times New Roman" w:hAnsi="Times New Roman" w:cs="Times New Roman" w:eastAsia="Times New Roman"/>
                <w:sz w:val="24"/>
              </w:rPr>
            </w:r>
            <w:r/>
          </w:p>
          <w:p>
            <w:pPr>
              <w:contextualSpacing w:val="false"/>
              <w:jc w:val="left"/>
              <w:spacing w:lineRule="auto" w:line="276" w:after="0" w:before="0"/>
              <w:shd w:val="clear" w:fill="FFFFFF" w:color="auto"/>
              <w:rPr>
                <w:rFonts w:ascii="Times New Roman" w:hAnsi="Times New Roman" w:cs="Times New Roman" w:eastAsia="Times New Roman"/>
                <w:sz w:val="24"/>
              </w:rPr>
              <w:suppressLineNumbers w:val="0"/>
            </w:pPr>
            <w:r>
              <w:rPr>
                <w:rFonts w:ascii="Times New Roman" w:hAnsi="Times New Roman" w:cs="Times New Roman" w:eastAsia="Times New Roman"/>
                <w:sz w:val="24"/>
                <w:szCs w:val="24"/>
                <w:lang w:eastAsia="ar-SA"/>
              </w:rPr>
              <w:t xml:space="preserve">3. Энтерококки</w:t>
            </w:r>
            <w:r>
              <w:rPr>
                <w:rFonts w:ascii="Times New Roman" w:hAnsi="Times New Roman" w:cs="Times New Roman" w:eastAsia="Times New Roman"/>
                <w:sz w:val="24"/>
              </w:rPr>
            </w:r>
            <w:r/>
          </w:p>
          <w:p>
            <w:pPr>
              <w:contextualSpacing w:val="false"/>
              <w:jc w:val="left"/>
              <w:spacing w:lineRule="auto" w:line="276" w:after="0" w:before="0"/>
              <w:shd w:val="clear" w:fill="FFFFFF" w:color="auto"/>
              <w:rPr>
                <w:rFonts w:ascii="Times New Roman" w:hAnsi="Times New Roman" w:cs="Times New Roman" w:eastAsia="Times New Roman"/>
                <w:sz w:val="24"/>
              </w:rPr>
              <w:suppressLineNumbers w:val="0"/>
            </w:pPr>
            <w:r>
              <w:rPr>
                <w:rFonts w:ascii="Times New Roman" w:hAnsi="Times New Roman" w:cs="Times New Roman" w:eastAsia="Times New Roman"/>
                <w:sz w:val="24"/>
                <w:szCs w:val="24"/>
                <w:lang w:eastAsia="ar-SA"/>
              </w:rPr>
              <w:t xml:space="preserve">4. Сульфитредуцирующие клостридии</w:t>
            </w:r>
            <w:r>
              <w:rPr>
                <w:rFonts w:ascii="Times New Roman" w:hAnsi="Times New Roman" w:cs="Times New Roman" w:eastAsia="Times New Roman"/>
                <w:sz w:val="24"/>
              </w:rPr>
            </w:r>
            <w:r/>
          </w:p>
          <w:p>
            <w:pPr>
              <w:contextualSpacing w:val="false"/>
              <w:jc w:val="left"/>
              <w:spacing w:lineRule="auto" w:line="276" w:after="0" w:before="0"/>
              <w:shd w:val="clear" w:fill="FFFFFF" w:color="auto"/>
              <w:rPr>
                <w:rFonts w:ascii="Times New Roman" w:hAnsi="Times New Roman" w:cs="Times New Roman" w:eastAsia="Times New Roman"/>
                <w:sz w:val="24"/>
              </w:rPr>
              <w:suppressLineNumbers w:val="0"/>
            </w:pPr>
            <w:r>
              <w:rPr>
                <w:rFonts w:ascii="Times New Roman" w:hAnsi="Times New Roman" w:cs="Times New Roman" w:eastAsia="Times New Roman"/>
                <w:sz w:val="24"/>
                <w:szCs w:val="24"/>
                <w:lang w:eastAsia="ar-SA"/>
              </w:rPr>
              <w:t xml:space="preserve">5. Бактерии рода Proteus</w:t>
            </w:r>
            <w:r>
              <w:rPr>
                <w:rFonts w:ascii="Times New Roman" w:hAnsi="Times New Roman" w:cs="Times New Roman" w:eastAsia="Times New Roman"/>
                <w:sz w:val="24"/>
              </w:rPr>
            </w:r>
            <w:r/>
          </w:p>
          <w:p>
            <w:pPr>
              <w:contextualSpacing w:val="false"/>
              <w:jc w:val="left"/>
              <w:spacing w:lineRule="auto" w:line="276" w:after="0" w:before="0"/>
              <w:shd w:val="clear" w:fill="FFFFFF" w:color="auto"/>
              <w:rPr>
                <w:rFonts w:ascii="Times New Roman" w:hAnsi="Times New Roman" w:cs="Times New Roman" w:eastAsia="Times New Roman"/>
                <w:sz w:val="24"/>
              </w:rPr>
              <w:suppressLineNumbers w:val="0"/>
            </w:pPr>
            <w:r>
              <w:rPr>
                <w:rFonts w:ascii="Times New Roman" w:hAnsi="Times New Roman" w:cs="Times New Roman" w:eastAsia="Times New Roman"/>
                <w:sz w:val="24"/>
                <w:szCs w:val="24"/>
                <w:lang w:eastAsia="ar-SA"/>
              </w:rPr>
              <w:t xml:space="preserve">6. Стафилококки</w:t>
            </w:r>
            <w:r>
              <w:rPr>
                <w:rFonts w:ascii="Times New Roman" w:hAnsi="Times New Roman" w:cs="Times New Roman" w:eastAsia="Times New Roman"/>
                <w:sz w:val="24"/>
              </w:rPr>
            </w:r>
            <w:r/>
          </w:p>
          <w:p>
            <w:pPr>
              <w:contextualSpacing w:val="false"/>
              <w:jc w:val="left"/>
              <w:spacing w:lineRule="auto" w:line="276" w:after="0" w:before="0"/>
              <w:shd w:val="clear" w:fill="FFFFFF" w:color="auto"/>
              <w:rPr>
                <w:rFonts w:ascii="Times New Roman" w:hAnsi="Times New Roman" w:cs="Times New Roman" w:eastAsia="Times New Roman"/>
                <w:sz w:val="24"/>
              </w:rPr>
              <w:suppressLineNumbers w:val="0"/>
            </w:pPr>
            <w:r>
              <w:rPr>
                <w:rFonts w:ascii="Times New Roman" w:hAnsi="Times New Roman" w:cs="Times New Roman" w:eastAsia="Times New Roman"/>
                <w:sz w:val="24"/>
                <w:szCs w:val="24"/>
                <w:lang w:eastAsia="ar-SA"/>
              </w:rPr>
              <w:t xml:space="preserve">7. Дрожжи и плесени</w:t>
            </w:r>
            <w:r>
              <w:rPr>
                <w:rFonts w:ascii="Times New Roman" w:hAnsi="Times New Roman" w:cs="Times New Roman" w:eastAsia="Times New Roman"/>
                <w:sz w:val="24"/>
              </w:rPr>
            </w:r>
            <w:r/>
          </w:p>
          <w:p>
            <w:pPr>
              <w:contextualSpacing w:val="false"/>
              <w:jc w:val="left"/>
              <w:spacing w:lineRule="auto" w:line="276" w:after="0" w:before="0"/>
              <w:shd w:val="clear" w:fill="FFFFFF" w:color="auto"/>
              <w:rPr>
                <w:rFonts w:ascii="Times New Roman" w:hAnsi="Times New Roman" w:cs="Times New Roman" w:eastAsia="Times New Roman"/>
                <w:sz w:val="24"/>
              </w:rPr>
              <w:suppressLineNumbers w:val="0"/>
            </w:pPr>
            <w:r>
              <w:rPr>
                <w:rFonts w:ascii="Times New Roman" w:hAnsi="Times New Roman" w:cs="Times New Roman" w:eastAsia="Times New Roman"/>
                <w:sz w:val="24"/>
                <w:szCs w:val="24"/>
                <w:lang w:eastAsia="ar-SA"/>
              </w:rPr>
              <w:t xml:space="preserve">8. Кишечные бактериофаги</w:t>
            </w:r>
            <w:r>
              <w:rPr>
                <w:rFonts w:ascii="Times New Roman" w:hAnsi="Times New Roman" w:cs="Times New Roman" w:eastAsia="Times New Roman"/>
                <w:sz w:val="24"/>
              </w:rPr>
            </w:r>
            <w:r/>
          </w:p>
          <w:p>
            <w:pPr>
              <w:contextualSpacing w:val="false"/>
              <w:jc w:val="left"/>
              <w:spacing w:lineRule="auto" w:line="276" w:after="0" w:before="0"/>
              <w:shd w:val="clear" w:fill="FFFFFF" w:color="auto"/>
              <w:rPr>
                <w:rFonts w:ascii="Times New Roman" w:hAnsi="Times New Roman" w:cs="Times New Roman" w:eastAsia="Times New Roman"/>
                <w:sz w:val="24"/>
              </w:rPr>
              <w:suppressLineNumbers w:val="0"/>
            </w:pPr>
            <w:r>
              <w:rPr>
                <w:rFonts w:ascii="Times New Roman" w:hAnsi="Times New Roman" w:cs="Times New Roman" w:eastAsia="Times New Roman"/>
                <w:sz w:val="24"/>
                <w:szCs w:val="24"/>
                <w:lang w:eastAsia="ar-SA"/>
              </w:rPr>
              <w:t xml:space="preserve">9. Общая бактериальная обсемененность (аэробные и</w:t>
            </w:r>
            <w:r>
              <w:rPr>
                <w:rFonts w:ascii="Times New Roman" w:hAnsi="Times New Roman" w:cs="Times New Roman" w:eastAsia="Times New Roman"/>
                <w:sz w:val="24"/>
              </w:rPr>
            </w:r>
            <w:r/>
          </w:p>
          <w:p>
            <w:pPr>
              <w:contextualSpacing w:val="false"/>
              <w:jc w:val="left"/>
              <w:spacing w:lineRule="auto" w:line="276" w:after="0" w:before="0"/>
              <w:shd w:val="clear" w:fill="FFFFFF" w:color="auto"/>
              <w:rPr>
                <w:rFonts w:ascii="Times New Roman" w:hAnsi="Times New Roman" w:cs="Times New Roman" w:eastAsia="Times New Roman"/>
                <w:sz w:val="24"/>
              </w:rPr>
              <w:suppressLineNumbers w:val="0"/>
            </w:pPr>
            <w:r>
              <w:rPr>
                <w:rFonts w:ascii="Times New Roman" w:hAnsi="Times New Roman" w:cs="Times New Roman" w:eastAsia="Times New Roman"/>
                <w:sz w:val="24"/>
                <w:szCs w:val="24"/>
                <w:lang w:eastAsia="ar-SA"/>
              </w:rPr>
              <w:t xml:space="preserve">факультативно-анаэробные мезофильные микроорганизмы) </w:t>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bottom w:val="single" w:color="000000" w:sz="4" w:space="0"/>
            </w:tcBorders>
            <w:tcW w:w="1701" w:type="dxa"/>
            <w:vAlign w:val="center"/>
            <w:textDirection w:val="lrTb"/>
            <w:noWrap w:val="false"/>
          </w:tcPr>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6</w:t>
            </w:r>
            <w:r>
              <w:rPr>
                <w:rFonts w:ascii="Times New Roman" w:hAnsi="Times New Roman" w:cs="Times New Roman" w:eastAsia="Times New Roman"/>
                <w:sz w:val="24"/>
              </w:rPr>
            </w:r>
            <w:r/>
          </w:p>
        </w:tc>
        <w:tc>
          <w:tcPr>
            <w:tcBorders>
              <w:left w:val="single" w:color="000000" w:sz="4" w:space="0"/>
              <w:top w:val="single" w:color="000000" w:sz="4" w:space="0"/>
              <w:right w:val="single" w:color="000000" w:sz="4" w:space="0"/>
              <w:bottom w:val="single" w:color="000000" w:sz="4" w:space="0"/>
            </w:tcBorders>
            <w:tcW w:w="1276" w:type="dxa"/>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 </w:t>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ОК</w:t>
            </w:r>
            <w:r>
              <w:rPr>
                <w:rFonts w:ascii="Times New Roman" w:hAnsi="Times New Roman" w:cs="Times New Roman" w:eastAsia="Times New Roman"/>
                <w:sz w:val="24"/>
                <w:szCs w:val="24"/>
                <w:lang w:eastAsia="ar-SA"/>
              </w:rPr>
              <w:t xml:space="preserve">1,ОК</w:t>
            </w:r>
            <w:r>
              <w:rPr>
                <w:rFonts w:ascii="Times New Roman" w:hAnsi="Times New Roman" w:cs="Times New Roman" w:eastAsia="Times New Roman"/>
                <w:sz w:val="24"/>
                <w:szCs w:val="24"/>
                <w:lang w:eastAsia="ar-SA"/>
              </w:rPr>
              <w:t xml:space="preserve">2,ОК4, ОК07, ПК 2.1, ПК 2.3</w:t>
            </w:r>
            <w:r>
              <w:rPr>
                <w:rFonts w:ascii="Times New Roman" w:hAnsi="Times New Roman" w:cs="Times New Roman" w:eastAsia="Times New Roman"/>
                <w:sz w:val="24"/>
              </w:rPr>
            </w:r>
            <w:r/>
          </w:p>
        </w:tc>
        <w:tc>
          <w:tcPr>
            <w:gridSpan w:val="2"/>
            <w:tcBorders>
              <w:left w:val="single" w:color="000000" w:sz="4" w:space="0"/>
              <w:top w:val="single" w:color="000000" w:sz="4" w:space="0"/>
              <w:right w:val="single" w:color="000000" w:sz="4" w:space="0"/>
              <w:bottom w:val="single" w:color="000000" w:sz="4" w:space="0"/>
            </w:tcBorders>
            <w:tcW w:w="1579" w:type="dxa"/>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У 2.3.01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З 2.3.01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У 2.1.01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З 2.1.01</w:t>
            </w:r>
            <w:r>
              <w:rPr>
                <w:rFonts w:ascii="Times New Roman" w:hAnsi="Times New Roman" w:cs="Times New Roman" w:eastAsia="Times New Roman"/>
                <w:sz w:val="24"/>
              </w:rPr>
            </w:r>
            <w:r/>
          </w:p>
        </w:tc>
      </w:tr>
      <w:tr>
        <w:trPr>
          <w:trHeight w:val="892"/>
        </w:trPr>
        <w:tc>
          <w:tcPr>
            <w:tcBorders>
              <w:left w:val="single" w:color="000000" w:sz="4" w:space="0"/>
              <w:top w:val="single" w:color="000000" w:sz="4" w:space="0"/>
              <w:right w:val="none" w:color="FFFFFF" w:sz="255" w:space="0"/>
              <w:bottom w:val="single" w:color="000000" w:sz="4" w:space="0"/>
            </w:tcBorders>
            <w:tcW w:w="2551" w:type="dxa"/>
            <w:vMerge w:val="restart"/>
            <w:textDirection w:val="lrTb"/>
            <w:noWrap w:val="false"/>
          </w:tcPr>
          <w:p>
            <w:pPr>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sz w:val="24"/>
                <w:szCs w:val="24"/>
                <w:lang w:eastAsia="ar-SA"/>
              </w:rPr>
              <w:t xml:space="preserve">Тема 2.5. Микробиология сырого молока</w:t>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bottom w:val="single" w:color="000000" w:sz="4" w:space="0"/>
            </w:tcBorders>
            <w:tcW w:w="8626" w:type="dxa"/>
            <w:vMerge w:val="restart"/>
            <w:textDirection w:val="lrTb"/>
            <w:noWrap w:val="false"/>
          </w:tcPr>
          <w:p>
            <w:pPr>
              <w:contextualSpacing w:val="false"/>
              <w:jc w:val="left"/>
              <w:spacing w:lineRule="auto" w:line="276" w:after="0" w:before="0"/>
              <w:shd w:val="clear" w:fill="FFFFFF" w:color="auto"/>
              <w:rPr>
                <w:rFonts w:ascii="Times New Roman" w:hAnsi="Times New Roman" w:cs="Times New Roman" w:eastAsia="Times New Roman"/>
                <w:sz w:val="24"/>
              </w:rPr>
              <w:suppressLineNumbers w:val="0"/>
            </w:pPr>
            <w:r>
              <w:rPr>
                <w:rFonts w:ascii="Times New Roman" w:hAnsi="Times New Roman" w:cs="Times New Roman" w:eastAsia="Times New Roman"/>
                <w:sz w:val="24"/>
                <w:szCs w:val="24"/>
                <w:lang w:eastAsia="ar-SA"/>
              </w:rPr>
              <w:t xml:space="preserve"> </w:t>
            </w:r>
            <w:r>
              <w:rPr>
                <w:rFonts w:ascii="Times New Roman" w:hAnsi="Times New Roman" w:cs="Times New Roman" w:eastAsia="Times New Roman"/>
                <w:sz w:val="24"/>
                <w:szCs w:val="24"/>
                <w:lang w:eastAsia="ar-SA"/>
              </w:rPr>
              <w:t xml:space="preserve">1. Источники обсеменения молока микроорганизмами</w:t>
            </w:r>
            <w:r>
              <w:rPr>
                <w:rFonts w:ascii="Times New Roman" w:hAnsi="Times New Roman" w:cs="Times New Roman" w:eastAsia="Times New Roman"/>
                <w:sz w:val="24"/>
              </w:rPr>
            </w:r>
            <w:r/>
          </w:p>
          <w:p>
            <w:pPr>
              <w:contextualSpacing w:val="false"/>
              <w:jc w:val="left"/>
              <w:spacing w:lineRule="auto" w:line="276" w:after="0" w:before="0"/>
              <w:shd w:val="clear" w:fill="FFFFFF" w:color="auto"/>
              <w:rPr>
                <w:rFonts w:ascii="Times New Roman" w:hAnsi="Times New Roman" w:cs="Times New Roman" w:eastAsia="Times New Roman"/>
                <w:sz w:val="24"/>
              </w:rPr>
              <w:suppressLineNumbers w:val="0"/>
            </w:pPr>
            <w:r>
              <w:rPr>
                <w:rFonts w:ascii="Times New Roman" w:hAnsi="Times New Roman" w:cs="Times New Roman" w:eastAsia="Times New Roman"/>
                <w:sz w:val="24"/>
                <w:szCs w:val="24"/>
                <w:lang w:eastAsia="ar-SA"/>
              </w:rPr>
              <w:t xml:space="preserve">2. Изменение микрофлоры молока при хранении</w:t>
            </w:r>
            <w:r>
              <w:rPr>
                <w:rFonts w:ascii="Times New Roman" w:hAnsi="Times New Roman" w:cs="Times New Roman" w:eastAsia="Times New Roman"/>
                <w:sz w:val="24"/>
              </w:rPr>
            </w:r>
            <w:r/>
          </w:p>
          <w:p>
            <w:pPr>
              <w:contextualSpacing w:val="false"/>
              <w:jc w:val="left"/>
              <w:spacing w:lineRule="auto" w:line="276" w:after="0" w:before="0"/>
              <w:shd w:val="clear" w:fill="FFFFFF" w:color="auto"/>
              <w:rPr>
                <w:rFonts w:ascii="Times New Roman" w:hAnsi="Times New Roman" w:cs="Times New Roman" w:eastAsia="Times New Roman"/>
                <w:sz w:val="24"/>
              </w:rPr>
              <w:suppressLineNumbers w:val="0"/>
            </w:pPr>
            <w:r>
              <w:rPr>
                <w:rFonts w:ascii="Times New Roman" w:hAnsi="Times New Roman" w:cs="Times New Roman" w:eastAsia="Times New Roman"/>
                <w:sz w:val="24"/>
                <w:szCs w:val="24"/>
                <w:lang w:eastAsia="ar-SA"/>
              </w:rPr>
              <w:t xml:space="preserve">3. Пороки сырого молока</w:t>
            </w:r>
            <w:r>
              <w:rPr>
                <w:rFonts w:ascii="Times New Roman" w:hAnsi="Times New Roman" w:cs="Times New Roman" w:eastAsia="Times New Roman"/>
                <w:sz w:val="24"/>
              </w:rPr>
            </w:r>
            <w:r/>
          </w:p>
          <w:p>
            <w:pPr>
              <w:contextualSpacing w:val="false"/>
              <w:jc w:val="left"/>
              <w:spacing w:lineRule="auto" w:line="276" w:after="0" w:before="0"/>
              <w:shd w:val="clear" w:fill="FFFFFF" w:color="auto"/>
              <w:rPr>
                <w:rFonts w:ascii="Times New Roman" w:hAnsi="Times New Roman" w:cs="Times New Roman" w:eastAsia="Times New Roman"/>
                <w:sz w:val="24"/>
              </w:rPr>
              <w:suppressLineNumbers w:val="0"/>
            </w:pPr>
            <w:r>
              <w:rPr>
                <w:rFonts w:ascii="Times New Roman" w:hAnsi="Times New Roman" w:cs="Times New Roman" w:eastAsia="Times New Roman"/>
                <w:sz w:val="24"/>
                <w:szCs w:val="24"/>
                <w:lang w:eastAsia="ar-SA"/>
              </w:rPr>
              <w:t xml:space="preserve">4. Контроль молока и сливок, поступающих на завод</w:t>
            </w:r>
            <w:r>
              <w:rPr>
                <w:rFonts w:ascii="Times New Roman" w:hAnsi="Times New Roman" w:cs="Times New Roman" w:eastAsia="Times New Roman"/>
                <w:sz w:val="24"/>
              </w:rPr>
            </w:r>
            <w:r/>
          </w:p>
          <w:p>
            <w:pPr>
              <w:contextualSpacing w:val="false"/>
              <w:jc w:val="left"/>
              <w:spacing w:lineRule="auto" w:line="276" w:after="0" w:before="0"/>
              <w:shd w:val="clear" w:fill="FFFFFF" w:color="auto"/>
              <w:rPr>
                <w:rFonts w:ascii="Times New Roman" w:hAnsi="Times New Roman" w:cs="Times New Roman" w:eastAsia="Times New Roman"/>
                <w:sz w:val="24"/>
              </w:rPr>
              <w:suppressLineNumbers w:val="0"/>
            </w:pPr>
            <w:r>
              <w:rPr>
                <w:rFonts w:ascii="Times New Roman" w:hAnsi="Times New Roman" w:cs="Times New Roman" w:eastAsia="Times New Roman"/>
                <w:sz w:val="24"/>
                <w:szCs w:val="24"/>
                <w:lang w:eastAsia="ar-SA"/>
              </w:rPr>
              <w:t xml:space="preserve">5. Требования, предъявляемые к молоку при приемке</w:t>
            </w:r>
            <w:r>
              <w:rPr>
                <w:rFonts w:ascii="Times New Roman" w:hAnsi="Times New Roman" w:cs="Times New Roman" w:eastAsia="Times New Roman"/>
                <w:sz w:val="24"/>
                <w:szCs w:val="24"/>
                <w:lang w:eastAsia="ar-SA"/>
              </w:rPr>
              <w:t xml:space="preserve"> </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bottom w:val="single" w:color="000000" w:sz="4" w:space="0"/>
            </w:tcBorders>
            <w:tcW w:w="1701" w:type="dxa"/>
            <w:vAlign w:val="center"/>
            <w:vMerge w:val="restart"/>
            <w:textDirection w:val="lrTb"/>
            <w:noWrap w:val="false"/>
          </w:tcPr>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6</w:t>
            </w:r>
            <w:r>
              <w:rPr>
                <w:rFonts w:ascii="Times New Roman" w:hAnsi="Times New Roman" w:cs="Times New Roman" w:eastAsia="Times New Roman"/>
                <w:sz w:val="24"/>
              </w:rPr>
            </w:r>
            <w:r/>
          </w:p>
        </w:tc>
        <w:tc>
          <w:tcPr>
            <w:tcBorders>
              <w:left w:val="single" w:color="000000" w:sz="4" w:space="0"/>
              <w:top w:val="single" w:color="000000" w:sz="4" w:space="0"/>
              <w:right w:val="single" w:color="000000" w:sz="4" w:space="0"/>
              <w:bottom w:val="single" w:color="000000" w:sz="4" w:space="0"/>
            </w:tcBorders>
            <w:tcW w:w="1276" w:type="dxa"/>
            <w:vMerge w:val="restart"/>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 </w:t>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ОК</w:t>
            </w:r>
            <w:r>
              <w:rPr>
                <w:rFonts w:ascii="Times New Roman" w:hAnsi="Times New Roman" w:cs="Times New Roman" w:eastAsia="Times New Roman"/>
                <w:sz w:val="24"/>
                <w:szCs w:val="24"/>
                <w:lang w:eastAsia="ar-SA"/>
              </w:rPr>
              <w:t xml:space="preserve">1,ОК</w:t>
            </w:r>
            <w:r>
              <w:rPr>
                <w:rFonts w:ascii="Times New Roman" w:hAnsi="Times New Roman" w:cs="Times New Roman" w:eastAsia="Times New Roman"/>
                <w:sz w:val="24"/>
                <w:szCs w:val="24"/>
                <w:lang w:eastAsia="ar-SA"/>
              </w:rPr>
              <w:t xml:space="preserve">2,ОК4, ОК07, ПК 2.1, ПК 2.3</w:t>
            </w:r>
            <w:r>
              <w:rPr>
                <w:rFonts w:ascii="Times New Roman" w:hAnsi="Times New Roman" w:cs="Times New Roman" w:eastAsia="Times New Roman"/>
                <w:sz w:val="24"/>
              </w:rPr>
            </w:r>
            <w:r/>
          </w:p>
        </w:tc>
        <w:tc>
          <w:tcPr>
            <w:gridSpan w:val="2"/>
            <w:tcBorders>
              <w:left w:val="single" w:color="000000" w:sz="4" w:space="0"/>
              <w:top w:val="single" w:color="000000" w:sz="4" w:space="0"/>
              <w:right w:val="single" w:color="000000" w:sz="4" w:space="0"/>
              <w:bottom w:val="single" w:color="000000" w:sz="4" w:space="0"/>
            </w:tcBorders>
            <w:tcW w:w="1579" w:type="dxa"/>
            <w:vMerge w:val="restart"/>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У 2.3.01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З 2.3.01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У 2.1.01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З 2.1.01</w:t>
            </w:r>
            <w:r>
              <w:rPr>
                <w:rFonts w:ascii="Times New Roman" w:hAnsi="Times New Roman" w:cs="Times New Roman" w:eastAsia="Times New Roman"/>
                <w:sz w:val="24"/>
              </w:rPr>
            </w:r>
            <w:r/>
          </w:p>
        </w:tc>
      </w:tr>
      <w:tr>
        <w:trPr>
          <w:trHeight w:val="892"/>
        </w:trPr>
        <w:tc>
          <w:tcPr>
            <w:gridSpan w:val="2"/>
            <w:tcBorders>
              <w:left w:val="single" w:color="000000" w:sz="4" w:space="0"/>
              <w:right w:val="none" w:color="FFFFFF" w:sz="255" w:space="0"/>
              <w:bottom w:val="single" w:color="000000" w:sz="4" w:space="0"/>
            </w:tcBorders>
            <w:tcW w:w="11177" w:type="dxa"/>
            <w:vMerge w:val="restart"/>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Учебная практика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color w:val="FF0000"/>
                <w:sz w:val="24"/>
              </w:rPr>
            </w:pPr>
            <w:r>
              <w:rPr>
                <w:rFonts w:ascii="Times New Roman" w:hAnsi="Times New Roman" w:cs="Times New Roman" w:eastAsia="Times New Roman"/>
                <w:b/>
                <w:sz w:val="24"/>
              </w:rPr>
              <w:t xml:space="preserve">Виды работ</w:t>
            </w:r>
            <w:r>
              <w:rPr>
                <w:rFonts w:ascii="Times New Roman" w:hAnsi="Times New Roman" w:cs="Times New Roman" w:eastAsia="Times New Roman"/>
                <w:color w:val="FF0000"/>
                <w:sz w:val="24"/>
              </w:rPr>
              <w:t xml:space="preserve"> </w:t>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bottom w:val="single" w:color="000000" w:sz="4" w:space="0"/>
            </w:tcBorders>
            <w:tcW w:w="1701" w:type="dxa"/>
            <w:vAlign w:val="center"/>
            <w:vMerge w:val="restart"/>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144</w:t>
            </w:r>
            <w:r>
              <w:rPr>
                <w:rFonts w:ascii="Times New Roman" w:hAnsi="Times New Roman" w:cs="Times New Roman" w:eastAsia="Times New Roman"/>
                <w:sz w:val="24"/>
              </w:rPr>
            </w:r>
            <w:r/>
          </w:p>
        </w:tc>
        <w:tc>
          <w:tcPr>
            <w:gridSpan w:val="2"/>
            <w:tcBorders>
              <w:left w:val="single" w:color="000000" w:sz="4" w:space="0"/>
              <w:top w:val="single" w:color="000000" w:sz="4" w:space="0"/>
              <w:right w:val="single" w:color="000000" w:sz="4" w:space="0"/>
              <w:bottom w:val="single" w:color="000000" w:sz="4" w:space="0"/>
            </w:tcBorders>
            <w:tcW w:w="1427" w:type="dxa"/>
            <w:vMerge w:val="restart"/>
            <w:textDirection w:val="lrTb"/>
            <w:noWrap w:val="false"/>
          </w:tcPr>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ОК</w:t>
            </w:r>
            <w:r>
              <w:rPr>
                <w:rFonts w:ascii="Times New Roman" w:hAnsi="Times New Roman" w:cs="Times New Roman" w:eastAsia="Times New Roman"/>
                <w:sz w:val="24"/>
                <w:szCs w:val="24"/>
                <w:lang w:eastAsia="ar-SA"/>
              </w:rPr>
              <w:t xml:space="preserve">1,ОК</w:t>
            </w:r>
            <w:r>
              <w:rPr>
                <w:rFonts w:ascii="Times New Roman" w:hAnsi="Times New Roman" w:cs="Times New Roman" w:eastAsia="Times New Roman"/>
                <w:sz w:val="24"/>
                <w:szCs w:val="24"/>
                <w:lang w:eastAsia="ar-SA"/>
              </w:rPr>
              <w:t xml:space="preserve">2,ОК4, ОК07, ПК 2.1, ПК 2.3</w:t>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tc>
        <w:tc>
          <w:tcPr>
            <w:tcBorders>
              <w:left w:val="single" w:color="000000" w:sz="4" w:space="0"/>
              <w:top w:val="single" w:color="000000" w:sz="4" w:space="0"/>
              <w:right w:val="single" w:color="000000" w:sz="4" w:space="0"/>
              <w:bottom w:val="single" w:color="000000" w:sz="4" w:space="0"/>
            </w:tcBorders>
            <w:tcW w:w="1427" w:type="dxa"/>
            <w:vMerge w:val="restart"/>
            <w:textDirection w:val="lrTb"/>
            <w:noWrap w:val="false"/>
          </w:tcPr>
          <w:p>
            <w:pPr>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lang w:eastAsia="ar-SA"/>
              </w:rPr>
              <w:t xml:space="preserve">У 2.3.01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lang w:eastAsia="ar-SA"/>
              </w:rPr>
              <w:t xml:space="preserve">З 2.3.01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lang w:eastAsia="ar-SA"/>
              </w:rPr>
              <w:t xml:space="preserve">У 2.1.01</w:t>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lang w:eastAsia="ar-SA"/>
              </w:rPr>
              <w:t xml:space="preserve">З 2.1.01</w:t>
            </w:r>
            <w:r>
              <w:rPr>
                <w:rFonts w:ascii="Times New Roman" w:hAnsi="Times New Roman" w:cs="Times New Roman" w:eastAsia="Times New Roman"/>
                <w:sz w:val="24"/>
              </w:rPr>
            </w:r>
            <w:r/>
          </w:p>
          <w:p>
            <w:pPr>
              <w:jc w:val="center"/>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tc>
      </w:tr>
      <w:tr>
        <w:trPr>
          <w:trHeight w:val="892"/>
        </w:trPr>
        <w:tc>
          <w:tcPr>
            <w:gridSpan w:val="2"/>
            <w:tcBorders>
              <w:left w:val="single" w:color="000000" w:sz="4" w:space="0"/>
              <w:right w:val="none" w:color="FFFFFF" w:sz="255" w:space="0"/>
              <w:bottom w:val="single" w:color="000000" w:sz="4" w:space="0"/>
            </w:tcBorders>
            <w:tcW w:w="11177" w:type="dxa"/>
            <w:vMerge w:val="restart"/>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 Изучение технологических свойств вторичного молочного сырья</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 </w:t>
            </w:r>
            <w:r>
              <w:rPr>
                <w:rFonts w:ascii="Times New Roman" w:hAnsi="Times New Roman" w:cs="Times New Roman" w:eastAsia="Times New Roman"/>
                <w:bCs/>
                <w:sz w:val="24"/>
              </w:rPr>
              <w:t xml:space="preserve">Изучение структурно- механических характеристик вторичного</w:t>
            </w:r>
            <w:r>
              <w:rPr>
                <w:rFonts w:ascii="Times New Roman" w:hAnsi="Times New Roman" w:cs="Times New Roman" w:eastAsia="Times New Roman"/>
                <w:bCs/>
                <w:sz w:val="24"/>
              </w:rPr>
              <w:t xml:space="preserve"> </w:t>
            </w:r>
            <w:r>
              <w:rPr>
                <w:rFonts w:ascii="Times New Roman" w:hAnsi="Times New Roman" w:cs="Times New Roman" w:eastAsia="Times New Roman"/>
                <w:bCs/>
                <w:sz w:val="24"/>
              </w:rPr>
              <w:t xml:space="preserve">молочного сырья</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3</w:t>
            </w:r>
            <w:r>
              <w:rPr>
                <w:rFonts w:ascii="Times New Roman" w:hAnsi="Times New Roman" w:cs="Times New Roman" w:eastAsia="Times New Roman"/>
                <w:sz w:val="24"/>
              </w:rPr>
              <w:t xml:space="preserve">.</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Способы первичной обработки вторичных сырьевых ресурсов молочной отрасли</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 </w:t>
            </w:r>
            <w:r>
              <w:rPr>
                <w:rFonts w:ascii="Times New Roman" w:hAnsi="Times New Roman" w:cs="Times New Roman" w:eastAsia="Times New Roman"/>
                <w:sz w:val="24"/>
              </w:rPr>
              <w:t xml:space="preserve">Современные технологии первичной обработки вторичных сырьевых ресурсов молочной отрасли</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5</w:t>
            </w:r>
            <w:r>
              <w:rPr>
                <w:rFonts w:ascii="Times New Roman" w:hAnsi="Times New Roman" w:cs="Times New Roman" w:eastAsia="Times New Roman"/>
                <w:sz w:val="24"/>
              </w:rPr>
              <w:t xml:space="preserve">.</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Технология глубокой переработки вторичного молочного сырья с получением высокоэффективных белково-углеводных кормов</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t xml:space="preserve">.</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Технология мягкого мороженого на основе вторичного молочного сырья</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7</w:t>
            </w:r>
            <w:r>
              <w:rPr>
                <w:rFonts w:ascii="Times New Roman" w:hAnsi="Times New Roman" w:cs="Times New Roman" w:eastAsia="Times New Roman"/>
                <w:sz w:val="24"/>
              </w:rPr>
              <w:t xml:space="preserve">.</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Расчет процесса нормализации молочных смесей по белковому компоненту с применением пахты</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8</w:t>
            </w:r>
            <w:r>
              <w:rPr>
                <w:rFonts w:ascii="Times New Roman" w:hAnsi="Times New Roman" w:cs="Times New Roman" w:eastAsia="Times New Roman"/>
                <w:sz w:val="24"/>
              </w:rPr>
              <w:t xml:space="preserve">.</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Изучение технологии сыра диетического из пахты</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9.</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Биотехнология снижения остаточной антигенности сывороточных белков</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10.</w:t>
            </w:r>
            <w:r>
              <w:rPr>
                <w:rFonts w:ascii="Times New Roman" w:hAnsi="Times New Roman" w:cs="Times New Roman" w:eastAsia="Times New Roman"/>
                <w:sz w:val="24"/>
              </w:rPr>
              <w:t xml:space="preserve"> Изучение биологического обогащения молочной сыворотки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11.</w:t>
            </w:r>
            <w:r>
              <w:rPr>
                <w:rFonts w:ascii="Times New Roman" w:hAnsi="Times New Roman" w:cs="Times New Roman" w:eastAsia="Times New Roman"/>
                <w:sz w:val="24"/>
              </w:rPr>
              <w:t xml:space="preserve">Сравнительная эффективность различных способов выделения белковых хлопьев из молочной сыворотки</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12. </w:t>
            </w:r>
            <w:r>
              <w:rPr>
                <w:rFonts w:ascii="Times New Roman" w:hAnsi="Times New Roman" w:cs="Times New Roman" w:eastAsia="Times New Roman"/>
                <w:sz w:val="24"/>
              </w:rPr>
              <w:t xml:space="preserve">Технология кисломолочных напитков с гидролизатами сывороточных белков</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13. </w:t>
            </w:r>
            <w:r>
              <w:rPr>
                <w:rFonts w:ascii="Times New Roman" w:hAnsi="Times New Roman" w:cs="Times New Roman" w:eastAsia="Times New Roman"/>
                <w:sz w:val="24"/>
              </w:rPr>
              <w:t xml:space="preserve">Микропартикуляция сывороточных белков</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14. </w:t>
            </w:r>
            <w:r>
              <w:rPr>
                <w:rFonts w:ascii="Times New Roman" w:hAnsi="Times New Roman" w:cs="Times New Roman" w:eastAsia="Times New Roman"/>
                <w:sz w:val="24"/>
              </w:rPr>
              <w:t xml:space="preserve">Технология низкожирных молочных продуктов с микропартикулятом сывороточных белков</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15. </w:t>
            </w:r>
            <w:r>
              <w:rPr>
                <w:rFonts w:ascii="Times New Roman" w:hAnsi="Times New Roman" w:cs="Times New Roman" w:eastAsia="Times New Roman"/>
                <w:sz w:val="24"/>
              </w:rPr>
              <w:t xml:space="preserve">Технология напитков из пахты.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16. </w:t>
            </w:r>
            <w:r>
              <w:rPr>
                <w:rFonts w:ascii="Times New Roman" w:hAnsi="Times New Roman" w:cs="Times New Roman" w:eastAsia="Times New Roman"/>
                <w:sz w:val="24"/>
              </w:rPr>
              <w:t xml:space="preserve">Технология белковых продуктов из пахты.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17. </w:t>
            </w:r>
            <w:r>
              <w:rPr>
                <w:rFonts w:ascii="Times New Roman" w:hAnsi="Times New Roman" w:cs="Times New Roman" w:eastAsia="Times New Roman"/>
                <w:sz w:val="24"/>
              </w:rPr>
              <w:t xml:space="preserve">Технология сгущенных и сухих концентратов из пахты.</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18.</w:t>
            </w:r>
            <w:r>
              <w:rPr>
                <w:rFonts w:ascii="Times New Roman" w:hAnsi="Times New Roman" w:cs="Times New Roman" w:eastAsia="Times New Roman"/>
                <w:sz w:val="24"/>
              </w:rPr>
              <w:t xml:space="preserve"> Технология оригинальных и инновационных продуктов на основе пахты.</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19.</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Молочный сахар и его производные.</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20.</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Технология продуктов на основе биологической обработки молочной сыворотки</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21.</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Молоч</w:t>
            </w:r>
            <w:r>
              <w:rPr>
                <w:rFonts w:ascii="Times New Roman" w:hAnsi="Times New Roman" w:cs="Times New Roman" w:eastAsia="Times New Roman"/>
                <w:sz w:val="24"/>
              </w:rPr>
              <w:t xml:space="preserve">ные концентраты с промежуточной </w:t>
            </w:r>
            <w:r>
              <w:rPr>
                <w:rFonts w:ascii="Times New Roman" w:hAnsi="Times New Roman" w:cs="Times New Roman" w:eastAsia="Times New Roman"/>
                <w:sz w:val="24"/>
              </w:rPr>
              <w:t xml:space="preserve">влажностью</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22.</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Изучение нормативно-технической документации на продукты из молочной сыворотки</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23. </w:t>
            </w:r>
            <w:r>
              <w:rPr>
                <w:rFonts w:ascii="Times New Roman" w:hAnsi="Times New Roman" w:cs="Times New Roman" w:eastAsia="Times New Roman"/>
                <w:sz w:val="24"/>
              </w:rPr>
              <w:t xml:space="preserve">Технология бифидогенных продуктов производных лактозы.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24.</w:t>
            </w:r>
            <w:r>
              <w:rPr>
                <w:rFonts w:ascii="Times New Roman" w:hAnsi="Times New Roman" w:cs="Times New Roman" w:eastAsia="Times New Roman"/>
                <w:sz w:val="24"/>
              </w:rPr>
              <w:t xml:space="preserve"> Технология оригинальных и инновационных продуктов на основе молочной сыворотки</w:t>
            </w:r>
            <w:r>
              <w:rPr>
                <w:rFonts w:ascii="Times New Roman" w:hAnsi="Times New Roman" w:cs="Times New Roman" w:eastAsia="Times New Roman"/>
                <w:sz w:val="24"/>
              </w:rPr>
              <w:t xml:space="preserve">.</w:t>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bottom w:val="single" w:color="000000" w:sz="4" w:space="0"/>
            </w:tcBorders>
            <w:tcW w:w="1701" w:type="dxa"/>
            <w:vAlign w:val="center"/>
            <w:vMerge w:val="restart"/>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r>
            <w:r>
              <w:rPr>
                <w:rFonts w:ascii="Times New Roman" w:hAnsi="Times New Roman" w:cs="Times New Roman" w:eastAsia="Times New Roman"/>
                <w:sz w:val="24"/>
              </w:rPr>
            </w:r>
            <w:r/>
          </w:p>
        </w:tc>
        <w:tc>
          <w:tcPr>
            <w:gridSpan w:val="2"/>
            <w:tcBorders>
              <w:left w:val="single" w:color="000000" w:sz="4" w:space="0"/>
              <w:top w:val="single" w:color="000000" w:sz="4" w:space="0"/>
              <w:right w:val="single" w:color="000000" w:sz="4" w:space="0"/>
              <w:bottom w:val="single" w:color="000000" w:sz="4" w:space="0"/>
            </w:tcBorders>
            <w:tcW w:w="1427" w:type="dxa"/>
            <w:vMerge w:val="continue"/>
            <w:textDirection w:val="lrTb"/>
            <w:noWrap w:val="false"/>
          </w:tcPr>
          <w:p>
            <w:r/>
            <w:r/>
          </w:p>
        </w:tc>
        <w:tc>
          <w:tcPr>
            <w:tcBorders>
              <w:left w:val="single" w:color="000000" w:sz="4" w:space="0"/>
              <w:top w:val="single" w:color="000000" w:sz="4" w:space="0"/>
              <w:right w:val="single" w:color="000000" w:sz="4" w:space="0"/>
              <w:bottom w:val="single" w:color="000000" w:sz="4" w:space="0"/>
            </w:tcBorders>
            <w:tcW w:w="1427" w:type="dxa"/>
            <w:vMerge w:val="continue"/>
            <w:textDirection w:val="lrTb"/>
            <w:noWrap w:val="false"/>
          </w:tcPr>
          <w:p>
            <w:r/>
            <w:r/>
          </w:p>
        </w:tc>
      </w:tr>
      <w:tr>
        <w:trPr>
          <w:trHeight w:val="892"/>
        </w:trPr>
        <w:tc>
          <w:tcPr>
            <w:gridSpan w:val="2"/>
            <w:tcBorders>
              <w:left w:val="single" w:color="000000" w:sz="4" w:space="0"/>
              <w:right w:val="none" w:color="FFFFFF" w:sz="255" w:space="0"/>
              <w:bottom w:val="single" w:color="000000" w:sz="4" w:space="0"/>
            </w:tcBorders>
            <w:tcW w:w="11177" w:type="dxa"/>
            <w:vMerge w:val="restart"/>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Производственная практика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color w:val="FF0000"/>
                <w:sz w:val="24"/>
              </w:rPr>
            </w:pPr>
            <w:r>
              <w:rPr>
                <w:rFonts w:ascii="Times New Roman" w:hAnsi="Times New Roman" w:cs="Times New Roman" w:eastAsia="Times New Roman"/>
                <w:b/>
                <w:sz w:val="24"/>
              </w:rPr>
              <w:t xml:space="preserve">Виды работ</w:t>
            </w:r>
            <w:r>
              <w:rPr>
                <w:rFonts w:ascii="Times New Roman" w:hAnsi="Times New Roman" w:cs="Times New Roman" w:eastAsia="Times New Roman"/>
                <w:b/>
                <w:color w:val="FF0000"/>
                <w:sz w:val="24"/>
              </w:rPr>
              <w:t xml:space="preserve"> </w:t>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bottom w:val="single" w:color="000000" w:sz="4" w:space="0"/>
            </w:tcBorders>
            <w:tcW w:w="1701" w:type="dxa"/>
            <w:vAlign w:val="center"/>
            <w:vMerge w:val="restart"/>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b/>
                <w:i/>
                <w:sz w:val="24"/>
              </w:rPr>
              <w:t xml:space="preserve">144</w:t>
            </w:r>
            <w:r>
              <w:rPr>
                <w:rFonts w:ascii="Times New Roman" w:hAnsi="Times New Roman" w:cs="Times New Roman" w:eastAsia="Times New Roman"/>
                <w:sz w:val="24"/>
              </w:rPr>
            </w:r>
            <w:r/>
          </w:p>
        </w:tc>
        <w:tc>
          <w:tcPr>
            <w:gridSpan w:val="2"/>
            <w:tcBorders>
              <w:left w:val="single" w:color="000000" w:sz="4" w:space="0"/>
              <w:top w:val="single" w:color="000000" w:sz="4" w:space="0"/>
              <w:right w:val="single" w:color="000000" w:sz="4" w:space="0"/>
              <w:bottom w:val="single" w:color="000000" w:sz="4" w:space="0"/>
            </w:tcBorders>
            <w:tcW w:w="1427" w:type="dxa"/>
            <w:vMerge w:val="continue"/>
            <w:textDirection w:val="lrTb"/>
            <w:noWrap w:val="false"/>
          </w:tcPr>
          <w:p>
            <w:r/>
            <w:r/>
          </w:p>
        </w:tc>
        <w:tc>
          <w:tcPr>
            <w:tcBorders>
              <w:left w:val="single" w:color="000000" w:sz="4" w:space="0"/>
              <w:top w:val="single" w:color="000000" w:sz="4" w:space="0"/>
              <w:right w:val="single" w:color="000000" w:sz="4" w:space="0"/>
              <w:bottom w:val="single" w:color="000000" w:sz="4" w:space="0"/>
            </w:tcBorders>
            <w:tcW w:w="1427" w:type="dxa"/>
            <w:vMerge w:val="continue"/>
            <w:textDirection w:val="lrTb"/>
            <w:noWrap w:val="false"/>
          </w:tcPr>
          <w:p>
            <w:r/>
            <w:r/>
          </w:p>
        </w:tc>
      </w:tr>
      <w:tr>
        <w:trPr>
          <w:trHeight w:val="892"/>
        </w:trPr>
        <w:tc>
          <w:tcPr>
            <w:gridSpan w:val="2"/>
            <w:tcBorders>
              <w:left w:val="single" w:color="000000" w:sz="4" w:space="0"/>
              <w:right w:val="none" w:color="FFFFFF" w:sz="255" w:space="0"/>
              <w:bottom w:val="single" w:color="000000" w:sz="4" w:space="0"/>
            </w:tcBorders>
            <w:tcW w:w="11177" w:type="dxa"/>
            <w:vMerge w:val="restart"/>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w:t>
            </w:r>
            <w:r>
              <w:rPr>
                <w:rFonts w:ascii="Times New Roman" w:hAnsi="Times New Roman" w:cs="Times New Roman" w:eastAsia="Times New Roman"/>
                <w:sz w:val="24"/>
              </w:rPr>
              <w:t xml:space="preserve">Ознакомление с предприятием. Инструктаж по технике безопасности, охране труда, противопожарной безопасности и производственной санитарии</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t xml:space="preserve">Изучение должностных инструкций</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3.</w:t>
            </w:r>
            <w:r>
              <w:rPr>
                <w:rFonts w:ascii="Times New Roman" w:hAnsi="Times New Roman" w:cs="Times New Roman" w:eastAsia="Times New Roman"/>
                <w:sz w:val="24"/>
              </w:rPr>
              <w:t xml:space="preserve">Изучение правил транспортирования, приемки и хранения основного и вспомогательного сырья</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t xml:space="preserve">Изучение документации по приемке сырья.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5.</w:t>
            </w:r>
            <w:r>
              <w:rPr>
                <w:rFonts w:ascii="Times New Roman" w:hAnsi="Times New Roman" w:cs="Times New Roman" w:eastAsia="Times New Roman"/>
                <w:sz w:val="24"/>
              </w:rPr>
              <w:t xml:space="preserve">Проведение основных методов исследования сырья</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t xml:space="preserve">Распределение поступившего сырья на переработку; изучение правил транспортирования, приемки и хранения основного и вспомогательного сырья</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7.</w:t>
            </w:r>
            <w:r>
              <w:rPr>
                <w:rFonts w:ascii="Times New Roman" w:hAnsi="Times New Roman" w:cs="Times New Roman" w:eastAsia="Times New Roman"/>
                <w:sz w:val="24"/>
              </w:rPr>
              <w:t xml:space="preserve">Распределение сырья на переработку по ассортименту, выпускаемой продукции</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8.</w:t>
            </w:r>
            <w:r>
              <w:rPr>
                <w:rFonts w:ascii="Times New Roman" w:hAnsi="Times New Roman" w:cs="Times New Roman" w:eastAsia="Times New Roman"/>
                <w:sz w:val="24"/>
              </w:rPr>
              <w:t xml:space="preserve">Контроль качества; вспомогательного сырья и материалов, используемых в производстве</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9.</w:t>
            </w:r>
            <w:r>
              <w:rPr>
                <w:rFonts w:ascii="Times New Roman" w:hAnsi="Times New Roman" w:cs="Times New Roman" w:eastAsia="Times New Roman"/>
                <w:sz w:val="24"/>
              </w:rPr>
              <w:t xml:space="preserve">Знание принципов работы оборудования и его эксплуатация.</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10</w:t>
            </w:r>
            <w:r>
              <w:rPr>
                <w:rFonts w:ascii="Times New Roman" w:hAnsi="Times New Roman" w:cs="Times New Roman" w:eastAsia="Times New Roman"/>
                <w:sz w:val="24"/>
              </w:rPr>
              <w:t xml:space="preserve">Санитарная обработка оборудования, инвентаря</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11.</w:t>
            </w:r>
            <w:r>
              <w:rPr>
                <w:rFonts w:ascii="Times New Roman" w:hAnsi="Times New Roman" w:cs="Times New Roman" w:eastAsia="Times New Roman"/>
                <w:sz w:val="24"/>
              </w:rPr>
              <w:t xml:space="preserve">Производственный и микробиологический контроль сырья; разработка схем производственного и микробиологического контроля</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12.</w:t>
            </w:r>
            <w:r>
              <w:rPr>
                <w:rFonts w:ascii="Times New Roman" w:hAnsi="Times New Roman" w:cs="Times New Roman" w:eastAsia="Times New Roman"/>
                <w:sz w:val="24"/>
              </w:rPr>
              <w:t xml:space="preserve">Ведение процессов первичной обработки сырья: очистка, охлаждение и резервирование сырья</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13.</w:t>
            </w:r>
            <w:r>
              <w:rPr>
                <w:rFonts w:ascii="Times New Roman" w:hAnsi="Times New Roman" w:cs="Times New Roman" w:eastAsia="Times New Roman"/>
                <w:sz w:val="24"/>
              </w:rPr>
              <w:t xml:space="preserve">Контроль качества сырья, поступающего на производство продуктов из молочной сыворотки: - изучение нормативной документации; - проведение основных методов исследования сырья; - ведение документации;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14.</w:t>
            </w:r>
            <w:r>
              <w:rPr>
                <w:rFonts w:ascii="Times New Roman" w:hAnsi="Times New Roman" w:cs="Times New Roman" w:eastAsia="Times New Roman"/>
                <w:sz w:val="24"/>
              </w:rPr>
              <w:t xml:space="preserve">Ведение процессов изготовления пищевых и кормовых продуктов, вырабатываемые из белково-углеродного молочного сырья.</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15.</w:t>
            </w:r>
            <w:r>
              <w:rPr>
                <w:rFonts w:ascii="Times New Roman" w:hAnsi="Times New Roman" w:cs="Times New Roman" w:eastAsia="Times New Roman"/>
                <w:sz w:val="24"/>
              </w:rPr>
              <w:t xml:space="preserve">Выбор технологической карты производства.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16.</w:t>
            </w:r>
            <w:r>
              <w:rPr>
                <w:rFonts w:ascii="Times New Roman" w:hAnsi="Times New Roman" w:cs="Times New Roman" w:eastAsia="Times New Roman"/>
                <w:sz w:val="24"/>
              </w:rPr>
              <w:t xml:space="preserve">Ведение процессов изготовления продуктов из молочной сыворотки: - тепловая </w:t>
            </w:r>
            <w:r>
              <w:rPr>
                <w:rFonts w:ascii="Times New Roman" w:hAnsi="Times New Roman" w:cs="Times New Roman" w:eastAsia="Times New Roman"/>
                <w:sz w:val="24"/>
              </w:rPr>
              <w:t xml:space="preserve">обработка сырья; - внесение компонентов по рецептуре (в случае применения); - заквашивание и сквашивание (при производстве кисломолочных продуктов); - знание принципов работы оборудования и его эксплуатация; - санитарная обработка оборудования, инвентаря.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17.</w:t>
            </w:r>
            <w:r>
              <w:rPr>
                <w:rFonts w:ascii="Times New Roman" w:hAnsi="Times New Roman" w:cs="Times New Roman" w:eastAsia="Times New Roman"/>
                <w:sz w:val="24"/>
              </w:rPr>
              <w:t xml:space="preserve">Учет количества выработанных продуктов из молочной сыворотки и передача их на склад готовой продукции</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18.</w:t>
            </w:r>
            <w:r>
              <w:rPr>
                <w:rFonts w:ascii="Times New Roman" w:hAnsi="Times New Roman" w:cs="Times New Roman" w:eastAsia="Times New Roman"/>
                <w:sz w:val="24"/>
              </w:rPr>
              <w:t xml:space="preserve">Участие в</w:t>
            </w:r>
            <w:r>
              <w:rPr>
                <w:rFonts w:ascii="Times New Roman" w:hAnsi="Times New Roman" w:cs="Times New Roman" w:eastAsia="Times New Roman"/>
                <w:sz w:val="24"/>
              </w:rPr>
              <w:t xml:space="preserve"> оценке качества продуктов из молочной сыворотки: - изучение нормативной документации; - проведение лабораторных исследований и оценка качества; - дегустация готовой продукции; - экспертное заключение о качестве выработанных продуктов из молочной сыворотки</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19.</w:t>
            </w:r>
            <w:r>
              <w:rPr>
                <w:rFonts w:ascii="Times New Roman" w:hAnsi="Times New Roman" w:cs="Times New Roman" w:eastAsia="Times New Roman"/>
                <w:sz w:val="24"/>
              </w:rPr>
              <w:t xml:space="preserve">Производственный и микробиологический контроль производства продуктов из молочной сыворотки: - разработка схем производственного и микробиологического контроля производства.</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20.</w:t>
            </w:r>
            <w:r>
              <w:rPr>
                <w:rFonts w:ascii="Times New Roman" w:hAnsi="Times New Roman" w:cs="Times New Roman" w:eastAsia="Times New Roman"/>
                <w:sz w:val="24"/>
              </w:rPr>
              <w:t xml:space="preserve">Анализ и разработка мероприятий по устранению брака готовой продукции.</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21.</w:t>
            </w:r>
            <w:r>
              <w:rPr>
                <w:rFonts w:ascii="Times New Roman" w:hAnsi="Times New Roman" w:cs="Times New Roman" w:eastAsia="Times New Roman"/>
                <w:sz w:val="24"/>
              </w:rPr>
              <w:t xml:space="preserve">Ведение процессов изготовления продуктов из пахты: - тепловая </w:t>
            </w:r>
            <w:r>
              <w:rPr>
                <w:rFonts w:ascii="Times New Roman" w:hAnsi="Times New Roman" w:cs="Times New Roman" w:eastAsia="Times New Roman"/>
                <w:sz w:val="24"/>
              </w:rPr>
              <w:t xml:space="preserve">обработка сырья; - внесение компонентов по рецептуре (в случае применения); - заквашивание и сквашивание (при производстве кисломолочных продуктов); - знание принципов работы оборудования и его эксплуатация; - санитарная обработка оборудования, инвентаря.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22.</w:t>
            </w:r>
            <w:r>
              <w:rPr>
                <w:rFonts w:ascii="Times New Roman" w:hAnsi="Times New Roman" w:cs="Times New Roman" w:eastAsia="Times New Roman"/>
                <w:sz w:val="24"/>
              </w:rPr>
              <w:t xml:space="preserve">Ведение процессов изготовления продуктов из сгущенных и сухих концентратов из пахты: - теплова</w:t>
            </w:r>
            <w:r>
              <w:rPr>
                <w:rFonts w:ascii="Times New Roman" w:hAnsi="Times New Roman" w:cs="Times New Roman" w:eastAsia="Times New Roman"/>
                <w:sz w:val="24"/>
              </w:rPr>
              <w:t xml:space="preserve">я обработка сырья; - внесение компонентов по рецептуре (в случае применения); - заквашивание и сквашивание (при производстве кисломолочных продуктов); - знание принципов работы оборудования и его эксплуатация; - санитарная обработка оборудования, инвентаря</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23.</w:t>
            </w:r>
            <w:r>
              <w:rPr>
                <w:rFonts w:ascii="Times New Roman" w:hAnsi="Times New Roman" w:cs="Times New Roman" w:eastAsia="Times New Roman"/>
                <w:sz w:val="24"/>
              </w:rPr>
              <w:t xml:space="preserve">Ведение процессов изготовления продуктов с обезжиренного молока: - теплова</w:t>
            </w:r>
            <w:r>
              <w:rPr>
                <w:rFonts w:ascii="Times New Roman" w:hAnsi="Times New Roman" w:cs="Times New Roman" w:eastAsia="Times New Roman"/>
                <w:sz w:val="24"/>
              </w:rPr>
              <w:t xml:space="preserve">я обработка сырья; - внесение компонентов по рецептуре (в случае применения); - заквашивание и сквашивание (при производстве кисломолочных продуктов); - знание принципов работы оборудования и его эксплуатация; - санитарная обработка оборудования, инвентаря</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24.</w:t>
            </w:r>
            <w:r>
              <w:rPr>
                <w:rFonts w:ascii="Times New Roman" w:hAnsi="Times New Roman" w:cs="Times New Roman" w:eastAsia="Times New Roman"/>
                <w:sz w:val="24"/>
              </w:rPr>
              <w:t xml:space="preserve">Анализ и разработка мероприятий по устранению брака готовой продукции</w:t>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bottom w:val="single" w:color="000000" w:sz="4" w:space="0"/>
            </w:tcBorders>
            <w:tcW w:w="1701" w:type="dxa"/>
            <w:vAlign w:val="center"/>
            <w:vMerge w:val="restart"/>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r>
            <w:r/>
          </w:p>
        </w:tc>
        <w:tc>
          <w:tcPr>
            <w:gridSpan w:val="2"/>
            <w:tcBorders>
              <w:left w:val="single" w:color="000000" w:sz="4" w:space="0"/>
              <w:top w:val="single" w:color="000000" w:sz="4" w:space="0"/>
              <w:right w:val="single" w:color="000000" w:sz="4" w:space="0"/>
              <w:bottom w:val="single" w:color="000000" w:sz="4" w:space="0"/>
            </w:tcBorders>
            <w:tcW w:w="1427" w:type="dxa"/>
            <w:vMerge w:val="continue"/>
            <w:textDirection w:val="lrTb"/>
            <w:noWrap w:val="false"/>
          </w:tcPr>
          <w:p>
            <w:r/>
            <w:r/>
          </w:p>
        </w:tc>
        <w:tc>
          <w:tcPr>
            <w:tcBorders>
              <w:left w:val="single" w:color="000000" w:sz="4" w:space="0"/>
              <w:top w:val="single" w:color="000000" w:sz="4" w:space="0"/>
              <w:right w:val="single" w:color="000000" w:sz="4" w:space="0"/>
              <w:bottom w:val="single" w:color="000000" w:sz="4" w:space="0"/>
            </w:tcBorders>
            <w:tcW w:w="1427" w:type="dxa"/>
            <w:vMerge w:val="continue"/>
            <w:textDirection w:val="lrTb"/>
            <w:noWrap w:val="false"/>
          </w:tcPr>
          <w:p>
            <w:r/>
            <w:r/>
          </w:p>
        </w:tc>
      </w:tr>
      <w:tr>
        <w:trPr>
          <w:trHeight w:val="607"/>
        </w:trPr>
        <w:tc>
          <w:tcPr>
            <w:gridSpan w:val="2"/>
            <w:tcBorders>
              <w:left w:val="single" w:color="000000" w:sz="4" w:space="0"/>
              <w:top w:val="single" w:color="000000" w:sz="4" w:space="0"/>
              <w:right w:val="none" w:color="FFFFFF" w:sz="255" w:space="0"/>
              <w:bottom w:val="single" w:color="000000" w:sz="4" w:space="0"/>
            </w:tcBorders>
            <w:tcW w:w="11177" w:type="dxa"/>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b/>
                <w:sz w:val="24"/>
                <w:szCs w:val="24"/>
                <w:lang w:eastAsia="ar-SA"/>
              </w:rPr>
              <w:t xml:space="preserve">Промежуточная аттестация (дифференцированный </w:t>
            </w:r>
            <w:r>
              <w:rPr>
                <w:rFonts w:ascii="Times New Roman" w:hAnsi="Times New Roman" w:cs="Times New Roman" w:eastAsia="Times New Roman"/>
                <w:b/>
                <w:sz w:val="24"/>
                <w:szCs w:val="24"/>
                <w:lang w:eastAsia="ar-SA"/>
              </w:rPr>
              <w:t xml:space="preserve">зачет )</w:t>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bottom w:val="single" w:color="000000" w:sz="4" w:space="0"/>
            </w:tcBorders>
            <w:tcW w:w="1701" w:type="dxa"/>
            <w:vAlign w:val="center"/>
            <w:textDirection w:val="lrTb"/>
            <w:noWrap w:val="false"/>
          </w:tcPr>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t xml:space="preserve">6</w:t>
            </w:r>
            <w:r>
              <w:rPr>
                <w:rFonts w:ascii="Times New Roman" w:hAnsi="Times New Roman" w:cs="Times New Roman" w:eastAsia="Times New Roman"/>
                <w:sz w:val="24"/>
              </w:rPr>
            </w:r>
            <w:r/>
          </w:p>
        </w:tc>
        <w:tc>
          <w:tcPr>
            <w:gridSpan w:val="2"/>
            <w:tcBorders>
              <w:left w:val="single" w:color="000000" w:sz="4" w:space="0"/>
              <w:top w:val="single" w:color="000000" w:sz="4" w:space="0"/>
              <w:right w:val="single" w:color="000000" w:sz="4" w:space="0"/>
              <w:bottom w:val="single" w:color="000000" w:sz="4" w:space="0"/>
            </w:tcBorders>
            <w:tcW w:w="1427" w:type="dxa"/>
            <w:vMerge w:val="continue"/>
            <w:textDirection w:val="lrTb"/>
            <w:noWrap w:val="false"/>
          </w:tcPr>
          <w:p>
            <w:r/>
            <w:r/>
          </w:p>
        </w:tc>
        <w:tc>
          <w:tcPr>
            <w:tcBorders>
              <w:left w:val="single" w:color="000000" w:sz="4" w:space="0"/>
              <w:top w:val="single" w:color="000000" w:sz="4" w:space="0"/>
              <w:right w:val="single" w:color="000000" w:sz="4" w:space="0"/>
              <w:bottom w:val="single" w:color="000000" w:sz="4" w:space="0"/>
            </w:tcBorders>
            <w:tcW w:w="1427" w:type="dxa"/>
            <w:vMerge w:val="continue"/>
            <w:textDirection w:val="lrTb"/>
            <w:noWrap w:val="false"/>
          </w:tcPr>
          <w:p>
            <w:r/>
            <w:r/>
          </w:p>
        </w:tc>
      </w:tr>
      <w:tr>
        <w:trPr>
          <w:trHeight w:val="607"/>
        </w:trPr>
        <w:tc>
          <w:tcPr>
            <w:gridSpan w:val="2"/>
            <w:tcBorders>
              <w:left w:val="single" w:color="000000" w:sz="4" w:space="0"/>
              <w:top w:val="single" w:color="000000" w:sz="4" w:space="0"/>
              <w:right w:val="none" w:color="FFFFFF" w:sz="255" w:space="0"/>
              <w:bottom w:val="single" w:color="000000" w:sz="4" w:space="0"/>
            </w:tcBorders>
            <w:tcW w:w="11177" w:type="dxa"/>
            <w:textDirection w:val="lrTb"/>
            <w:noWrap w:val="false"/>
          </w:tcPr>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b/>
                <w:sz w:val="24"/>
                <w:szCs w:val="24"/>
                <w:lang w:eastAsia="ar-SA"/>
              </w:rPr>
              <w:t xml:space="preserve">Всего</w:t>
            </w:r>
            <w:r>
              <w:rPr>
                <w:rFonts w:ascii="Times New Roman" w:hAnsi="Times New Roman" w:cs="Times New Roman" w:eastAsia="Times New Roman"/>
                <w:sz w:val="24"/>
              </w:rPr>
            </w:r>
            <w:r/>
          </w:p>
        </w:tc>
        <w:tc>
          <w:tcPr>
            <w:tcBorders>
              <w:left w:val="single" w:color="000000" w:sz="4" w:space="0"/>
              <w:top w:val="single" w:color="000000" w:sz="4" w:space="0"/>
              <w:right w:val="none" w:color="FFFFFF" w:sz="255" w:space="0"/>
              <w:bottom w:val="single" w:color="000000" w:sz="4" w:space="0"/>
            </w:tcBorders>
            <w:tcW w:w="1701" w:type="dxa"/>
            <w:vAlign w:val="center"/>
            <w:textDirection w:val="lrTb"/>
            <w:noWrap w:val="false"/>
          </w:tcPr>
          <w:p>
            <w:pPr>
              <w:spacing w:lineRule="auto" w:line="276"/>
              <w:rPr>
                <w:rFonts w:ascii="Times New Roman" w:hAnsi="Times New Roman" w:cs="Times New Roman" w:eastAsia="Times New Roman"/>
                <w:sz w:val="24"/>
              </w:rPr>
            </w:pPr>
            <w:r>
              <w:rPr>
                <w:rFonts w:ascii="Times New Roman" w:hAnsi="Times New Roman" w:cs="Times New Roman" w:eastAsia="Times New Roman"/>
                <w:b/>
                <w:sz w:val="24"/>
                <w:szCs w:val="24"/>
                <w:lang w:eastAsia="ar-SA"/>
              </w:rPr>
              <w:t xml:space="preserve">652</w:t>
            </w:r>
            <w:r>
              <w:rPr>
                <w:rFonts w:ascii="Times New Roman" w:hAnsi="Times New Roman" w:cs="Times New Roman" w:eastAsia="Times New Roman"/>
                <w:sz w:val="24"/>
              </w:rPr>
            </w:r>
            <w:r/>
          </w:p>
        </w:tc>
        <w:tc>
          <w:tcPr>
            <w:tcBorders>
              <w:left w:val="single" w:color="000000" w:sz="4" w:space="0"/>
              <w:top w:val="single" w:color="000000" w:sz="4" w:space="0"/>
              <w:right w:val="single" w:color="000000" w:sz="4" w:space="0"/>
              <w:bottom w:val="single" w:color="000000" w:sz="4" w:space="0"/>
            </w:tcBorders>
            <w:tcW w:w="1276" w:type="dxa"/>
            <w:textDirection w:val="lrTb"/>
            <w:noWrap w:val="false"/>
          </w:tcPr>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tc>
        <w:tc>
          <w:tcPr>
            <w:gridSpan w:val="2"/>
            <w:tcBorders>
              <w:left w:val="single" w:color="000000" w:sz="4" w:space="0"/>
              <w:top w:val="single" w:color="000000" w:sz="4" w:space="0"/>
              <w:right w:val="single" w:color="000000" w:sz="4" w:space="0"/>
              <w:bottom w:val="single" w:color="000000" w:sz="4" w:space="0"/>
            </w:tcBorders>
            <w:tcW w:w="1579" w:type="dxa"/>
            <w:textDirection w:val="lrTb"/>
            <w:noWrap w:val="false"/>
          </w:tcPr>
          <w:p>
            <w:pPr>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szCs w:val="24"/>
                <w:lang w:eastAsia="ar-SA"/>
              </w:rPr>
            </w:r>
            <w:r>
              <w:rPr>
                <w:rFonts w:ascii="Times New Roman" w:hAnsi="Times New Roman" w:cs="Times New Roman" w:eastAsia="Times New Roman"/>
                <w:sz w:val="24"/>
              </w:rPr>
            </w:r>
            <w:r/>
          </w:p>
        </w:tc>
      </w:tr>
    </w:tbl>
    <w:p>
      <w:pPr>
        <w:pStyle w:val="991"/>
        <w:jc w:val="both"/>
        <w:spacing w:lineRule="auto" w:line="276"/>
        <w:rPr>
          <w:rFonts w:ascii="Times New Roman" w:hAnsi="Times New Roman" w:cs="Times New Roman" w:eastAsia="Times New Roman"/>
          <w:i/>
          <w:sz w:val="24"/>
        </w:rPr>
      </w:pPr>
      <w:r>
        <w:rPr>
          <w:rFonts w:ascii="Times New Roman" w:hAnsi="Times New Roman" w:cs="Times New Roman" w:eastAsia="Times New Roman"/>
          <w:bCs/>
          <w:i/>
          <w:sz w:val="24"/>
          <w:highlight w:val="none"/>
        </w:rPr>
      </w:r>
      <w:r>
        <w:rPr>
          <w:rFonts w:ascii="Times New Roman" w:hAnsi="Times New Roman" w:cs="Times New Roman" w:eastAsia="Times New Roman"/>
          <w:sz w:val="24"/>
        </w:rPr>
      </w:r>
      <w:r/>
    </w:p>
    <w:p>
      <w:pPr>
        <w:pStyle w:val="991"/>
        <w:jc w:val="both"/>
        <w:spacing w:lineRule="auto" w:line="276"/>
        <w:rPr>
          <w:rFonts w:ascii="Times New Roman" w:hAnsi="Times New Roman" w:cs="Times New Roman" w:eastAsia="Times New Roman"/>
          <w:i/>
          <w:sz w:val="24"/>
          <w:highlight w:val="none"/>
        </w:rPr>
      </w:pPr>
      <w:r>
        <w:rPr>
          <w:rFonts w:ascii="Times New Roman" w:hAnsi="Times New Roman" w:cs="Times New Roman" w:eastAsia="Times New Roman"/>
          <w:bCs/>
          <w:i/>
          <w:sz w:val="24"/>
          <w:highlight w:val="none"/>
        </w:rPr>
      </w:r>
      <w:r>
        <w:rPr>
          <w:rFonts w:ascii="Times New Roman" w:hAnsi="Times New Roman" w:cs="Times New Roman" w:eastAsia="Times New Roman"/>
          <w:sz w:val="24"/>
        </w:rPr>
      </w:r>
      <w:r/>
    </w:p>
    <w:p>
      <w:pPr>
        <w:pStyle w:val="991"/>
        <w:jc w:val="both"/>
        <w:spacing w:lineRule="auto" w:line="276"/>
        <w:rPr>
          <w:rFonts w:ascii="Times New Roman" w:hAnsi="Times New Roman" w:cs="Times New Roman" w:eastAsia="Times New Roman"/>
          <w:i/>
          <w:sz w:val="24"/>
          <w:highlight w:val="none"/>
        </w:rPr>
      </w:pPr>
      <w:r>
        <w:rPr>
          <w:rFonts w:ascii="Times New Roman" w:hAnsi="Times New Roman" w:cs="Times New Roman" w:eastAsia="Times New Roman"/>
          <w:bCs/>
          <w:i/>
          <w:sz w:val="24"/>
          <w:highlight w:val="none"/>
        </w:rPr>
      </w:r>
      <w:r>
        <w:rPr>
          <w:rFonts w:ascii="Times New Roman" w:hAnsi="Times New Roman" w:cs="Times New Roman" w:eastAsia="Times New Roman"/>
          <w:sz w:val="24"/>
        </w:rPr>
      </w:r>
      <w:r/>
    </w:p>
    <w:p>
      <w:pPr>
        <w:pStyle w:val="991"/>
        <w:jc w:val="both"/>
        <w:spacing w:lineRule="auto" w:line="276"/>
        <w:rPr>
          <w:rFonts w:ascii="Times New Roman" w:hAnsi="Times New Roman" w:cs="Times New Roman" w:eastAsia="Times New Roman"/>
          <w:bCs/>
          <w:i/>
          <w:sz w:val="24"/>
          <w:highlight w:val="none"/>
        </w:rPr>
      </w:pPr>
      <w:r>
        <w:rPr>
          <w:rFonts w:ascii="Times New Roman" w:hAnsi="Times New Roman" w:cs="Times New Roman" w:eastAsia="Times New Roman"/>
          <w:bCs/>
          <w:i/>
          <w:sz w:val="24"/>
        </w:rPr>
      </w:r>
      <w:r>
        <w:rPr>
          <w:rFonts w:ascii="Times New Roman" w:hAnsi="Times New Roman" w:cs="Times New Roman" w:eastAsia="Times New Roman"/>
          <w:bCs/>
          <w:i/>
          <w:sz w:val="24"/>
        </w:rPr>
        <w:t xml:space="preserve">.</w:t>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i/>
          <w:sz w:val="24"/>
        </w:rPr>
        <w:sectPr>
          <w:footnotePr/>
          <w:endnotePr/>
          <w:type w:val="nextPage"/>
          <w:pgSz w:w="16840" w:h="11907" w:orient="landscape"/>
          <w:pgMar w:top="851" w:right="1134" w:bottom="851" w:left="992" w:header="709" w:footer="709" w:gutter="0"/>
          <w:cols w:num="1" w:sep="0" w:space="720" w:equalWidth="1"/>
          <w:docGrid w:linePitch="360"/>
        </w:sectPr>
      </w:pPr>
      <w:r>
        <w:rPr>
          <w:rFonts w:ascii="Times New Roman" w:hAnsi="Times New Roman" w:cs="Times New Roman" w:eastAsia="Times New Roman"/>
          <w:i/>
          <w:sz w:val="24"/>
        </w:rPr>
      </w:r>
      <w:r>
        <w:rPr>
          <w:rFonts w:ascii="Times New Roman" w:hAnsi="Times New Roman" w:cs="Times New Roman" w:eastAsia="Times New Roman"/>
          <w:sz w:val="24"/>
        </w:rPr>
      </w:r>
      <w:r/>
    </w:p>
    <w:p>
      <w:pPr>
        <w:pStyle w:val="991"/>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3. УСЛОВИЯ РЕАЛИЗАЦИИ ПРОФЕССИОНАЛЬНОГО МОДУЛЯ</w:t>
      </w:r>
      <w:r>
        <w:rPr>
          <w:rFonts w:ascii="Times New Roman" w:hAnsi="Times New Roman" w:cs="Times New Roman" w:eastAsia="Times New Roman"/>
          <w:sz w:val="24"/>
        </w:rPr>
      </w:r>
      <w:r/>
    </w:p>
    <w:p>
      <w:pPr>
        <w:pStyle w:val="991"/>
        <w:ind w:firstLine="709"/>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r>
      <w:r>
        <w:rPr>
          <w:rFonts w:ascii="Times New Roman" w:hAnsi="Times New Roman" w:cs="Times New Roman" w:eastAsia="Times New Roman"/>
          <w:sz w:val="24"/>
        </w:rPr>
      </w:r>
      <w:r/>
    </w:p>
    <w:p>
      <w:pPr>
        <w:pStyle w:val="991"/>
        <w:ind w:firstLine="709"/>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3.1. Для реализации программы профессионального модуля должны быть пред</w:t>
      </w:r>
      <w:r>
        <w:rPr>
          <w:rFonts w:ascii="Times New Roman" w:hAnsi="Times New Roman" w:cs="Times New Roman" w:eastAsia="Times New Roman"/>
          <w:b/>
          <w:bCs/>
          <w:sz w:val="24"/>
          <w:szCs w:val="24"/>
        </w:rPr>
        <w:t xml:space="preserve">у</w:t>
      </w:r>
      <w:r>
        <w:rPr>
          <w:rFonts w:ascii="Times New Roman" w:hAnsi="Times New Roman" w:cs="Times New Roman" w:eastAsia="Times New Roman"/>
          <w:b/>
          <w:bCs/>
          <w:sz w:val="24"/>
          <w:szCs w:val="24"/>
        </w:rPr>
        <w:t xml:space="preserve">смотр</w:t>
      </w:r>
      <w:r>
        <w:rPr>
          <w:rFonts w:ascii="Times New Roman" w:hAnsi="Times New Roman" w:cs="Times New Roman" w:eastAsia="Times New Roman"/>
          <w:b/>
          <w:bCs/>
          <w:sz w:val="24"/>
          <w:szCs w:val="24"/>
        </w:rPr>
        <w:t xml:space="preserve">е</w:t>
      </w:r>
      <w:r>
        <w:rPr>
          <w:rFonts w:ascii="Times New Roman" w:hAnsi="Times New Roman" w:cs="Times New Roman" w:eastAsia="Times New Roman"/>
          <w:b/>
          <w:bCs/>
          <w:sz w:val="24"/>
          <w:szCs w:val="24"/>
        </w:rPr>
        <w:t xml:space="preserve">ны следующие специальные помещения:</w:t>
      </w:r>
      <w:r>
        <w:rPr>
          <w:rFonts w:ascii="Times New Roman" w:hAnsi="Times New Roman" w:cs="Times New Roman" w:eastAsia="Times New Roman"/>
          <w:sz w:val="24"/>
        </w:rPr>
      </w:r>
      <w:r/>
    </w:p>
    <w:p>
      <w:pPr>
        <w:pStyle w:val="991"/>
        <w:ind w:firstLine="709"/>
        <w:jc w:val="both"/>
        <w:spacing w:lineRule="auto" w:line="276" w:after="0"/>
        <w:rPr>
          <w:rFonts w:ascii="Times New Roman" w:hAnsi="Times New Roman" w:cs="Times New Roman" w:eastAsia="Times New Roman"/>
          <w:bCs/>
          <w:i w:val="false"/>
          <w:sz w:val="24"/>
          <w:szCs w:val="24"/>
        </w:rPr>
      </w:pPr>
      <w:r>
        <w:rPr>
          <w:rFonts w:ascii="Times New Roman" w:hAnsi="Times New Roman" w:cs="Times New Roman" w:eastAsia="Times New Roman"/>
          <w:bCs/>
          <w:i w:val="false"/>
          <w:sz w:val="24"/>
          <w:szCs w:val="24"/>
        </w:rPr>
        <w:t xml:space="preserve">Кабинет</w:t>
      </w:r>
      <w:r>
        <w:rPr>
          <w:rFonts w:ascii="Times New Roman" w:hAnsi="Times New Roman" w:cs="Times New Roman" w:eastAsia="Times New Roman"/>
          <w:bCs/>
          <w:i w:val="false"/>
          <w:sz w:val="24"/>
          <w:szCs w:val="24"/>
        </w:rPr>
        <w:t xml:space="preserve"> Микробиология, санитария и гигиена</w:t>
      </w:r>
      <w:r>
        <w:rPr>
          <w:rFonts w:ascii="Times New Roman" w:hAnsi="Times New Roman" w:cs="Times New Roman" w:eastAsia="Times New Roman"/>
          <w:bCs/>
          <w:i w:val="false"/>
          <w:sz w:val="24"/>
          <w:szCs w:val="24"/>
        </w:rPr>
        <w:t xml:space="preserve"> </w:t>
      </w:r>
      <w:r>
        <w:rPr>
          <w:rFonts w:ascii="Times New Roman" w:hAnsi="Times New Roman" w:cs="Times New Roman" w:eastAsia="Times New Roman"/>
          <w:bCs/>
          <w:i w:val="false"/>
          <w:sz w:val="24"/>
          <w:szCs w:val="24"/>
        </w:rPr>
        <w:t xml:space="preserve">в соответствии с п. 6.1.2.1 </w:t>
      </w:r>
      <w:r>
        <w:rPr>
          <w:rFonts w:ascii="Times New Roman" w:hAnsi="Times New Roman" w:cs="Times New Roman" w:eastAsia="Times New Roman"/>
          <w:bCs/>
          <w:i w:val="false"/>
          <w:sz w:val="24"/>
          <w:szCs w:val="24"/>
        </w:rPr>
        <w:t xml:space="preserve">образовательной</w:t>
      </w:r>
      <w:r>
        <w:rPr>
          <w:rFonts w:ascii="Times New Roman" w:hAnsi="Times New Roman" w:cs="Times New Roman" w:eastAsia="Times New Roman"/>
          <w:bCs/>
          <w:i w:val="false"/>
          <w:sz w:val="24"/>
          <w:szCs w:val="24"/>
        </w:rPr>
        <w:t xml:space="preserve"> </w:t>
      </w:r>
      <w:r>
        <w:rPr>
          <w:rFonts w:ascii="Times New Roman" w:hAnsi="Times New Roman" w:cs="Times New Roman" w:eastAsia="Times New Roman"/>
          <w:bCs/>
          <w:i w:val="false"/>
          <w:sz w:val="24"/>
          <w:szCs w:val="24"/>
        </w:rPr>
        <w:t xml:space="preserve">программы по </w:t>
      </w:r>
      <w:r>
        <w:rPr>
          <w:rFonts w:ascii="Times New Roman" w:hAnsi="Times New Roman" w:cs="Times New Roman" w:eastAsia="Times New Roman"/>
          <w:bCs/>
          <w:i w:val="false"/>
          <w:sz w:val="24"/>
          <w:szCs w:val="24"/>
        </w:rPr>
        <w:t xml:space="preserve">19.02.12</w:t>
      </w:r>
      <w:r>
        <w:rPr>
          <w:rFonts w:ascii="Times New Roman" w:hAnsi="Times New Roman" w:cs="Times New Roman" w:eastAsia="Times New Roman"/>
          <w:bCs/>
          <w:i w:val="false"/>
          <w:sz w:val="24"/>
          <w:szCs w:val="24"/>
        </w:rPr>
        <w:t xml:space="preserve"> Технология производства продукции </w:t>
      </w:r>
      <w:r>
        <w:rPr>
          <w:rFonts w:ascii="Times New Roman" w:hAnsi="Times New Roman" w:cs="Times New Roman" w:eastAsia="Times New Roman"/>
          <w:bCs/>
          <w:i w:val="false"/>
          <w:sz w:val="24"/>
          <w:szCs w:val="24"/>
        </w:rPr>
        <w:t xml:space="preserve">животноводства</w:t>
      </w:r>
      <w:r>
        <w:rPr>
          <w:rFonts w:ascii="Times New Roman" w:hAnsi="Times New Roman" w:cs="Times New Roman" w:eastAsia="Times New Roman"/>
          <w:bCs/>
          <w:i w:val="false"/>
          <w:sz w:val="24"/>
          <w:szCs w:val="24"/>
        </w:rPr>
        <w:t xml:space="preserve">.</w:t>
      </w:r>
      <w:r>
        <w:rPr>
          <w:rFonts w:ascii="Times New Roman" w:hAnsi="Times New Roman" w:cs="Times New Roman" w:eastAsia="Times New Roman"/>
          <w:sz w:val="24"/>
        </w:rPr>
      </w:r>
      <w:r/>
    </w:p>
    <w:p>
      <w:pPr>
        <w:pStyle w:val="991"/>
        <w:ind w:firstLine="709"/>
        <w:jc w:val="both"/>
        <w:spacing w:lineRule="auto" w:line="276" w:after="0"/>
        <w:rPr>
          <w:rFonts w:ascii="Times New Roman" w:hAnsi="Times New Roman" w:cs="Times New Roman" w:eastAsia="Times New Roman"/>
          <w:bCs/>
          <w:i w:val="false"/>
          <w:sz w:val="24"/>
          <w:szCs w:val="24"/>
        </w:rPr>
      </w:pPr>
      <w:r>
        <w:rPr>
          <w:rFonts w:ascii="Times New Roman" w:hAnsi="Times New Roman" w:cs="Times New Roman" w:eastAsia="Times New Roman"/>
          <w:bCs/>
          <w:i w:val="false"/>
          <w:sz w:val="24"/>
          <w:szCs w:val="24"/>
        </w:rPr>
        <w:t xml:space="preserve">Лаборатория </w:t>
      </w:r>
      <w:r>
        <w:rPr>
          <w:rFonts w:ascii="Times New Roman" w:hAnsi="Times New Roman" w:cs="Times New Roman" w:eastAsia="Times New Roman"/>
          <w:bCs/>
          <w:i w:val="false"/>
          <w:sz w:val="24"/>
          <w:szCs w:val="24"/>
        </w:rPr>
        <w:t xml:space="preserve"> </w:t>
      </w:r>
      <w:r>
        <w:rPr>
          <w:rFonts w:ascii="Times New Roman" w:hAnsi="Times New Roman" w:cs="Times New Roman" w:eastAsia="Times New Roman"/>
          <w:bCs/>
          <w:i w:val="false"/>
          <w:sz w:val="24"/>
          <w:szCs w:val="24"/>
        </w:rPr>
        <w:t xml:space="preserve">«Сельскохозяйственные биотехнологии</w:t>
      </w:r>
      <w:r>
        <w:rPr>
          <w:rFonts w:ascii="Times New Roman" w:hAnsi="Times New Roman" w:cs="Times New Roman" w:eastAsia="Times New Roman"/>
          <w:bCs/>
          <w:i w:val="false"/>
          <w:sz w:val="24"/>
          <w:szCs w:val="24"/>
        </w:rPr>
        <w:t xml:space="preserve">» </w:t>
      </w:r>
      <w:r>
        <w:rPr>
          <w:rFonts w:ascii="Times New Roman" w:hAnsi="Times New Roman" w:cs="Times New Roman" w:eastAsia="Times New Roman"/>
          <w:bCs/>
          <w:i w:val="false"/>
          <w:sz w:val="24"/>
          <w:szCs w:val="24"/>
        </w:rPr>
        <w:t xml:space="preserve">, </w:t>
      </w:r>
      <w:r>
        <w:rPr>
          <w:rFonts w:ascii="Times New Roman" w:hAnsi="Times New Roman" w:cs="Times New Roman" w:eastAsia="Times New Roman"/>
          <w:bCs/>
          <w:i w:val="false"/>
          <w:sz w:val="24"/>
          <w:szCs w:val="24"/>
        </w:rPr>
        <w:t xml:space="preserve">оснащенная в соответствии с п. 6.1.2.</w:t>
      </w:r>
      <w:r>
        <w:rPr>
          <w:rFonts w:ascii="Times New Roman" w:hAnsi="Times New Roman" w:cs="Times New Roman" w:eastAsia="Times New Roman"/>
          <w:bCs/>
          <w:i w:val="false"/>
          <w:sz w:val="24"/>
          <w:szCs w:val="24"/>
        </w:rPr>
        <w:t xml:space="preserve">3</w:t>
      </w:r>
      <w:r>
        <w:rPr>
          <w:rFonts w:ascii="Times New Roman" w:hAnsi="Times New Roman" w:cs="Times New Roman" w:eastAsia="Times New Roman"/>
          <w:bCs/>
          <w:i w:val="false"/>
          <w:sz w:val="24"/>
          <w:szCs w:val="24"/>
        </w:rPr>
        <w:t xml:space="preserve"> </w:t>
      </w:r>
      <w:r>
        <w:rPr>
          <w:rFonts w:ascii="Times New Roman" w:hAnsi="Times New Roman" w:cs="Times New Roman" w:eastAsia="Times New Roman"/>
          <w:bCs/>
          <w:i w:val="false"/>
          <w:sz w:val="24"/>
          <w:szCs w:val="24"/>
        </w:rPr>
        <w:t xml:space="preserve">образовательной</w:t>
      </w:r>
      <w:r>
        <w:rPr>
          <w:rFonts w:ascii="Times New Roman" w:hAnsi="Times New Roman" w:cs="Times New Roman" w:eastAsia="Times New Roman"/>
          <w:bCs/>
          <w:i w:val="false"/>
          <w:sz w:val="24"/>
          <w:szCs w:val="24"/>
        </w:rPr>
        <w:t xml:space="preserve"> программы по </w:t>
      </w:r>
      <w:r>
        <w:rPr>
          <w:rFonts w:ascii="Times New Roman" w:hAnsi="Times New Roman" w:cs="Times New Roman" w:eastAsia="Times New Roman"/>
          <w:bCs/>
          <w:i w:val="false"/>
          <w:sz w:val="24"/>
          <w:szCs w:val="24"/>
        </w:rPr>
        <w:t xml:space="preserve">19.02.12</w:t>
      </w:r>
      <w:r>
        <w:rPr>
          <w:rFonts w:ascii="Times New Roman" w:hAnsi="Times New Roman" w:cs="Times New Roman" w:eastAsia="Times New Roman"/>
          <w:bCs/>
          <w:i w:val="false"/>
          <w:sz w:val="24"/>
          <w:szCs w:val="24"/>
        </w:rPr>
        <w:t xml:space="preserve"> Технология производства продукции </w:t>
      </w:r>
      <w:r>
        <w:rPr>
          <w:rFonts w:ascii="Times New Roman" w:hAnsi="Times New Roman" w:cs="Times New Roman" w:eastAsia="Times New Roman"/>
          <w:bCs/>
          <w:i w:val="false"/>
          <w:sz w:val="24"/>
          <w:szCs w:val="24"/>
        </w:rPr>
        <w:t xml:space="preserve">животноводства</w:t>
      </w:r>
      <w:r>
        <w:rPr>
          <w:rFonts w:ascii="Times New Roman" w:hAnsi="Times New Roman" w:cs="Times New Roman" w:eastAsia="Times New Roman"/>
          <w:bCs/>
          <w:i w:val="false"/>
          <w:sz w:val="24"/>
          <w:szCs w:val="24"/>
        </w:rPr>
        <w:t xml:space="preserve">.</w:t>
      </w:r>
      <w:r>
        <w:rPr>
          <w:rFonts w:ascii="Times New Roman" w:hAnsi="Times New Roman" w:cs="Times New Roman" w:eastAsia="Times New Roman"/>
          <w:sz w:val="24"/>
        </w:rPr>
      </w:r>
      <w:r/>
    </w:p>
    <w:p>
      <w:pPr>
        <w:pStyle w:val="991"/>
        <w:ind w:firstLine="709"/>
        <w:jc w:val="both"/>
        <w:spacing w:lineRule="auto" w:line="276" w:after="0"/>
        <w:rPr>
          <w:rFonts w:ascii="Times New Roman" w:hAnsi="Times New Roman" w:cs="Times New Roman" w:eastAsia="Times New Roman"/>
          <w:bCs/>
          <w:i w:val="false"/>
          <w:sz w:val="24"/>
          <w:szCs w:val="24"/>
        </w:rPr>
      </w:pPr>
      <w:r>
        <w:rPr>
          <w:rFonts w:ascii="Times New Roman" w:hAnsi="Times New Roman" w:cs="Times New Roman" w:eastAsia="Times New Roman"/>
          <w:bCs/>
          <w:i w:val="false"/>
          <w:sz w:val="24"/>
          <w:szCs w:val="24"/>
        </w:rPr>
        <w:t xml:space="preserve">Мастерская «</w:t>
      </w:r>
      <w:r>
        <w:rPr>
          <w:rFonts w:ascii="Times New Roman" w:hAnsi="Times New Roman" w:cs="Times New Roman" w:eastAsia="Times New Roman"/>
          <w:bCs/>
          <w:i w:val="false"/>
          <w:sz w:val="24"/>
          <w:szCs w:val="24"/>
        </w:rPr>
        <w:t xml:space="preserve">Сельскохозяйственные биотехнологии»</w:t>
      </w:r>
      <w:r>
        <w:rPr>
          <w:rFonts w:ascii="Times New Roman" w:hAnsi="Times New Roman" w:cs="Times New Roman" w:eastAsia="Times New Roman"/>
          <w:bCs/>
          <w:i w:val="false"/>
          <w:sz w:val="24"/>
          <w:szCs w:val="24"/>
        </w:rPr>
        <w:t xml:space="preserve">, </w:t>
      </w:r>
      <w:r>
        <w:rPr>
          <w:rFonts w:ascii="Times New Roman" w:hAnsi="Times New Roman" w:cs="Times New Roman" w:eastAsia="Times New Roman"/>
          <w:bCs/>
          <w:i w:val="false"/>
          <w:sz w:val="24"/>
          <w:szCs w:val="24"/>
        </w:rPr>
        <w:t xml:space="preserve">оснащенная в соответствии с п. 6.1.2.</w:t>
      </w:r>
      <w:r>
        <w:rPr>
          <w:rFonts w:ascii="Times New Roman" w:hAnsi="Times New Roman" w:cs="Times New Roman" w:eastAsia="Times New Roman"/>
          <w:bCs/>
          <w:i w:val="false"/>
          <w:sz w:val="24"/>
          <w:szCs w:val="24"/>
        </w:rPr>
        <w:t xml:space="preserve">4</w:t>
      </w:r>
      <w:r>
        <w:rPr>
          <w:rFonts w:ascii="Times New Roman" w:hAnsi="Times New Roman" w:cs="Times New Roman" w:eastAsia="Times New Roman"/>
          <w:bCs/>
          <w:i w:val="false"/>
          <w:sz w:val="24"/>
          <w:szCs w:val="24"/>
        </w:rPr>
        <w:t xml:space="preserve"> </w:t>
      </w:r>
      <w:r>
        <w:rPr>
          <w:rFonts w:ascii="Times New Roman" w:hAnsi="Times New Roman" w:cs="Times New Roman" w:eastAsia="Times New Roman"/>
          <w:bCs/>
          <w:i w:val="false"/>
          <w:sz w:val="24"/>
          <w:szCs w:val="24"/>
        </w:rPr>
        <w:t xml:space="preserve">образовательной</w:t>
      </w:r>
      <w:r>
        <w:rPr>
          <w:rFonts w:ascii="Times New Roman" w:hAnsi="Times New Roman" w:cs="Times New Roman" w:eastAsia="Times New Roman"/>
          <w:bCs/>
          <w:i w:val="false"/>
          <w:sz w:val="24"/>
          <w:szCs w:val="24"/>
        </w:rPr>
        <w:t xml:space="preserve"> программы по данной </w:t>
      </w:r>
      <w:r>
        <w:rPr>
          <w:rFonts w:ascii="Times New Roman" w:hAnsi="Times New Roman" w:cs="Times New Roman" w:eastAsia="Times New Roman"/>
          <w:bCs/>
          <w:i w:val="false"/>
          <w:sz w:val="24"/>
          <w:szCs w:val="24"/>
        </w:rPr>
        <w:t xml:space="preserve">19.02.12</w:t>
      </w:r>
      <w:r>
        <w:rPr>
          <w:rFonts w:ascii="Times New Roman" w:hAnsi="Times New Roman" w:cs="Times New Roman" w:eastAsia="Times New Roman"/>
          <w:bCs/>
          <w:i w:val="false"/>
          <w:sz w:val="24"/>
          <w:szCs w:val="24"/>
        </w:rPr>
        <w:t xml:space="preserve"> Технология производства продукции </w:t>
      </w:r>
      <w:r>
        <w:rPr>
          <w:rFonts w:ascii="Times New Roman" w:hAnsi="Times New Roman" w:cs="Times New Roman" w:eastAsia="Times New Roman"/>
          <w:bCs/>
          <w:i w:val="false"/>
          <w:sz w:val="24"/>
          <w:szCs w:val="24"/>
        </w:rPr>
        <w:t xml:space="preserve">животноводства</w:t>
      </w:r>
      <w:r>
        <w:rPr>
          <w:rFonts w:ascii="Times New Roman" w:hAnsi="Times New Roman" w:cs="Times New Roman" w:eastAsia="Times New Roman"/>
          <w:sz w:val="24"/>
        </w:rPr>
      </w:r>
      <w:r/>
    </w:p>
    <w:p>
      <w:pPr>
        <w:pStyle w:val="991"/>
        <w:ind w:firstLine="709"/>
        <w:jc w:val="both"/>
        <w:spacing w:lineRule="auto" w:line="276" w:after="0"/>
        <w:rPr>
          <w:rFonts w:ascii="Times New Roman" w:hAnsi="Times New Roman" w:cs="Times New Roman" w:eastAsia="Times New Roman"/>
          <w:bCs/>
          <w:i w:val="false"/>
          <w:sz w:val="24"/>
          <w:szCs w:val="24"/>
        </w:rPr>
      </w:pPr>
      <w:r>
        <w:rPr>
          <w:rFonts w:ascii="Times New Roman" w:hAnsi="Times New Roman" w:cs="Times New Roman" w:eastAsia="Times New Roman"/>
          <w:bCs/>
          <w:i w:val="false"/>
          <w:sz w:val="24"/>
          <w:szCs w:val="24"/>
        </w:rPr>
        <w:t xml:space="preserve">Оснащенные базы практики в соответствии с п 6.1.2.</w:t>
      </w:r>
      <w:r>
        <w:rPr>
          <w:rFonts w:ascii="Times New Roman" w:hAnsi="Times New Roman" w:cs="Times New Roman" w:eastAsia="Times New Roman"/>
          <w:bCs/>
          <w:i w:val="false"/>
          <w:sz w:val="24"/>
          <w:szCs w:val="24"/>
        </w:rPr>
        <w:t xml:space="preserve">5</w:t>
      </w:r>
      <w:r>
        <w:rPr>
          <w:rFonts w:ascii="Times New Roman" w:hAnsi="Times New Roman" w:cs="Times New Roman" w:eastAsia="Times New Roman"/>
          <w:bCs/>
          <w:i w:val="false"/>
          <w:sz w:val="24"/>
          <w:szCs w:val="24"/>
        </w:rPr>
        <w:t xml:space="preserve"> </w:t>
      </w:r>
      <w:r>
        <w:rPr>
          <w:rFonts w:ascii="Times New Roman" w:hAnsi="Times New Roman" w:cs="Times New Roman" w:eastAsia="Times New Roman"/>
          <w:bCs/>
          <w:i w:val="false"/>
          <w:sz w:val="24"/>
          <w:szCs w:val="24"/>
        </w:rPr>
        <w:t xml:space="preserve">образовательной</w:t>
      </w:r>
      <w:r>
        <w:rPr>
          <w:rFonts w:ascii="Times New Roman" w:hAnsi="Times New Roman" w:cs="Times New Roman" w:eastAsia="Times New Roman"/>
          <w:bCs/>
          <w:i w:val="false"/>
          <w:sz w:val="24"/>
          <w:szCs w:val="24"/>
        </w:rPr>
        <w:t xml:space="preserve"> программы по </w:t>
      </w:r>
      <w:r>
        <w:rPr>
          <w:rFonts w:ascii="Times New Roman" w:hAnsi="Times New Roman" w:cs="Times New Roman" w:eastAsia="Times New Roman"/>
          <w:bCs/>
          <w:i w:val="false"/>
          <w:sz w:val="24"/>
          <w:szCs w:val="24"/>
        </w:rPr>
        <w:t xml:space="preserve">19.02.12</w:t>
      </w:r>
      <w:r>
        <w:rPr>
          <w:rFonts w:ascii="Times New Roman" w:hAnsi="Times New Roman" w:cs="Times New Roman" w:eastAsia="Times New Roman"/>
          <w:bCs/>
          <w:i w:val="false"/>
          <w:sz w:val="24"/>
          <w:szCs w:val="24"/>
        </w:rPr>
        <w:t xml:space="preserve"> Технология произво</w:t>
      </w:r>
      <w:r>
        <w:rPr>
          <w:rFonts w:ascii="Times New Roman" w:hAnsi="Times New Roman" w:cs="Times New Roman" w:eastAsia="Times New Roman"/>
          <w:bCs/>
          <w:i w:val="false"/>
          <w:sz w:val="24"/>
          <w:szCs w:val="24"/>
        </w:rPr>
        <w:t xml:space="preserve">дства продукции животноводства</w:t>
      </w:r>
      <w:r>
        <w:rPr>
          <w:rFonts w:ascii="Times New Roman" w:hAnsi="Times New Roman" w:cs="Times New Roman" w:eastAsia="Times New Roman"/>
          <w:bCs/>
          <w:i w:val="false"/>
          <w:sz w:val="24"/>
          <w:szCs w:val="24"/>
        </w:rPr>
        <w:t xml:space="preserve">.</w:t>
      </w:r>
      <w:r>
        <w:rPr>
          <w:rFonts w:ascii="Times New Roman" w:hAnsi="Times New Roman" w:cs="Times New Roman" w:eastAsia="Times New Roman"/>
          <w:sz w:val="24"/>
        </w:rPr>
      </w:r>
      <w:r/>
    </w:p>
    <w:p>
      <w:pPr>
        <w:pStyle w:val="991"/>
        <w:ind w:firstLine="709"/>
        <w:jc w:val="both"/>
        <w:spacing w:lineRule="auto" w:line="276" w:after="0"/>
        <w:rPr>
          <w:rFonts w:ascii="Times New Roman" w:hAnsi="Times New Roman" w:cs="Times New Roman" w:eastAsia="Times New Roman"/>
          <w:bCs/>
          <w:i/>
          <w:sz w:val="24"/>
          <w:szCs w:val="24"/>
        </w:rPr>
      </w:pPr>
      <w:r>
        <w:rPr>
          <w:rFonts w:ascii="Times New Roman" w:hAnsi="Times New Roman" w:cs="Times New Roman" w:eastAsia="Times New Roman"/>
          <w:bCs/>
          <w:i/>
          <w:sz w:val="24"/>
          <w:szCs w:val="24"/>
        </w:rPr>
      </w:r>
      <w:r>
        <w:rPr>
          <w:rFonts w:ascii="Times New Roman" w:hAnsi="Times New Roman" w:cs="Times New Roman" w:eastAsia="Times New Roman"/>
          <w:sz w:val="24"/>
        </w:rPr>
      </w:r>
      <w:r/>
    </w:p>
    <w:p>
      <w:pPr>
        <w:pStyle w:val="991"/>
        <w:ind w:left="0" w:right="0" w:firstLine="709"/>
        <w:jc w:val="both"/>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3.2. Информационное обеспечение реализации программы</w:t>
      </w:r>
      <w:r>
        <w:rPr>
          <w:rFonts w:ascii="Times New Roman" w:hAnsi="Times New Roman" w:cs="Times New Roman" w:eastAsia="Times New Roman"/>
          <w:sz w:val="24"/>
        </w:rPr>
      </w:r>
      <w:r/>
    </w:p>
    <w:p>
      <w:pPr>
        <w:pStyle w:val="991"/>
        <w:ind w:left="0" w:right="0"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bCs/>
          <w:sz w:val="24"/>
          <w:szCs w:val="24"/>
        </w:rPr>
        <w:t xml:space="preserve">Для реализации программы библиотечный фонд образовательной организации должен иметь п</w:t>
      </w:r>
      <w:r>
        <w:rPr>
          <w:rFonts w:ascii="Times New Roman" w:hAnsi="Times New Roman" w:cs="Times New Roman" w:eastAsia="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Pr>
          <w:rFonts w:ascii="Times New Roman" w:hAnsi="Times New Roman" w:cs="Times New Roman" w:eastAsia="Times New Roman"/>
          <w:bCs/>
          <w:sz w:val="24"/>
          <w:szCs w:val="24"/>
        </w:rPr>
        <w:t xml:space="preserve">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r>
        <w:rPr>
          <w:rFonts w:ascii="Times New Roman" w:hAnsi="Times New Roman" w:cs="Times New Roman" w:eastAsia="Times New Roman"/>
          <w:sz w:val="24"/>
        </w:rPr>
      </w:r>
      <w:r/>
    </w:p>
    <w:p>
      <w:pPr>
        <w:pStyle w:val="991"/>
        <w:contextualSpacing w:val="true"/>
        <w:ind w:left="0" w:right="0"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r/>
    </w:p>
    <w:p>
      <w:pPr>
        <w:pStyle w:val="1021"/>
        <w:contextualSpacing w:val="true"/>
        <w:ind w:left="0" w:right="0" w:firstLine="709"/>
        <w:jc w:val="both"/>
        <w:spacing w:lineRule="auto" w:line="276" w:after="0" w:before="0"/>
        <w:rPr>
          <w:rFonts w:ascii="Times New Roman" w:hAnsi="Times New Roman" w:cs="Times New Roman" w:eastAsia="Times New Roman"/>
          <w:b/>
          <w:sz w:val="24"/>
        </w:rPr>
      </w:pPr>
      <w:r>
        <w:rPr>
          <w:rFonts w:ascii="Times New Roman" w:hAnsi="Times New Roman" w:cs="Times New Roman" w:eastAsia="Times New Roman"/>
          <w:b/>
          <w:sz w:val="24"/>
        </w:rPr>
        <w:t xml:space="preserve">3.2.1. </w:t>
      </w:r>
      <w:r>
        <w:rPr>
          <w:rFonts w:ascii="Times New Roman" w:hAnsi="Times New Roman" w:cs="Times New Roman" w:eastAsia="Times New Roman"/>
          <w:b/>
          <w:sz w:val="24"/>
          <w:lang w:val="ru-RU"/>
        </w:rPr>
        <w:t xml:space="preserve">Основные печатные</w:t>
      </w:r>
      <w:r>
        <w:rPr>
          <w:rFonts w:ascii="Times New Roman" w:hAnsi="Times New Roman" w:cs="Times New Roman" w:eastAsia="Times New Roman"/>
          <w:b/>
          <w:sz w:val="24"/>
        </w:rPr>
        <w:t xml:space="preserve"> издания</w:t>
      </w:r>
      <w:r>
        <w:rPr>
          <w:rFonts w:ascii="Times New Roman" w:hAnsi="Times New Roman" w:cs="Times New Roman" w:eastAsia="Times New Roman"/>
          <w:sz w:val="24"/>
        </w:rPr>
      </w:r>
      <w:r/>
    </w:p>
    <w:p>
      <w:pPr>
        <w:pStyle w:val="991"/>
        <w:contextualSpacing w:val="true"/>
        <w:ind w:left="0" w:right="0" w:firstLine="709"/>
        <w:jc w:val="both"/>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r/>
    </w:p>
    <w:p>
      <w:pPr>
        <w:pStyle w:val="1133"/>
        <w:ind w:left="0" w:right="0" w:firstLine="709"/>
        <w:jc w:val="both"/>
        <w:spacing w:lineRule="auto" w:line="276" w:after="0" w:afterAutospacing="0" w:before="0" w:beforeAutospacing="0"/>
        <w:shd w:val="clear" w:fill="FFFFFF" w:color="auto"/>
        <w:rPr>
          <w:rFonts w:ascii="Times New Roman" w:hAnsi="Times New Roman" w:cs="Times New Roman" w:eastAsia="Times New Roman"/>
          <w:sz w:val="24"/>
        </w:rPr>
      </w:pPr>
      <w:r>
        <w:rPr>
          <w:rFonts w:ascii="Times New Roman" w:hAnsi="Times New Roman" w:cs="Times New Roman" w:eastAsia="Times New Roman"/>
          <w:sz w:val="24"/>
        </w:rPr>
        <w:t xml:space="preserve">1. Васильев В.П. Аналитическая химия. Кн. 1. Титриметрические и гравиметрический методы анализа: Учеб. для вузов. – М.: Дрофа, 2007. – 383 с.</w:t>
      </w:r>
      <w:r>
        <w:rPr>
          <w:rFonts w:ascii="Times New Roman" w:hAnsi="Times New Roman" w:cs="Times New Roman" w:eastAsia="Times New Roman"/>
          <w:sz w:val="24"/>
        </w:rPr>
      </w:r>
      <w:r/>
    </w:p>
    <w:p>
      <w:pPr>
        <w:pStyle w:val="1133"/>
        <w:ind w:left="0" w:right="0" w:firstLine="709"/>
        <w:jc w:val="both"/>
        <w:spacing w:lineRule="auto" w:line="276" w:after="0" w:afterAutospacing="0" w:before="0" w:beforeAutospacing="0"/>
        <w:shd w:val="clear" w:fill="FFFFFF" w:color="auto"/>
        <w:rPr>
          <w:rFonts w:ascii="Times New Roman" w:hAnsi="Times New Roman" w:cs="Times New Roman" w:eastAsia="Times New Roman"/>
          <w:sz w:val="24"/>
        </w:rPr>
      </w:pPr>
      <w:r>
        <w:rPr>
          <w:rFonts w:ascii="Times New Roman" w:hAnsi="Times New Roman" w:cs="Times New Roman" w:eastAsia="Times New Roman"/>
          <w:sz w:val="24"/>
        </w:rPr>
        <w:t xml:space="preserve">2. Васильев В.П. Аналитическая химия. Кн. 2. Физико-химические методы анализа: Учеб. для вузов. – М.: Дрофа, 2007. – 368 с. </w:t>
      </w:r>
      <w:r>
        <w:rPr>
          <w:rFonts w:ascii="Times New Roman" w:hAnsi="Times New Roman" w:cs="Times New Roman" w:eastAsia="Times New Roman"/>
          <w:sz w:val="24"/>
        </w:rPr>
      </w:r>
      <w:r/>
    </w:p>
    <w:p>
      <w:pPr>
        <w:pStyle w:val="1133"/>
        <w:ind w:left="0" w:right="0" w:firstLine="709"/>
        <w:jc w:val="both"/>
        <w:spacing w:lineRule="auto" w:line="276" w:after="0" w:afterAutospacing="0" w:before="0" w:beforeAutospacing="0"/>
        <w:shd w:val="clear" w:fill="FFFFFF" w:color="auto"/>
        <w:rPr>
          <w:rFonts w:ascii="Times New Roman" w:hAnsi="Times New Roman" w:cs="Times New Roman" w:eastAsia="Times New Roman"/>
          <w:sz w:val="24"/>
        </w:rPr>
      </w:pPr>
      <w:r>
        <w:rPr>
          <w:rFonts w:ascii="Times New Roman" w:hAnsi="Times New Roman" w:cs="Times New Roman" w:eastAsia="Times New Roman"/>
          <w:sz w:val="24"/>
        </w:rPr>
        <w:t xml:space="preserve">3. Криштафович В.И., Колобов С.В. Методы и техническое обеспечение контроля качества (продовольственные товары). – М.: ИТК «Дашков и Кº», 2007. – 124 с. </w:t>
      </w:r>
      <w:r>
        <w:rPr>
          <w:rFonts w:ascii="Times New Roman" w:hAnsi="Times New Roman" w:cs="Times New Roman" w:eastAsia="Times New Roman"/>
          <w:sz w:val="24"/>
        </w:rPr>
      </w:r>
      <w:r/>
    </w:p>
    <w:p>
      <w:pPr>
        <w:pStyle w:val="1133"/>
        <w:ind w:left="0" w:right="0" w:firstLine="709"/>
        <w:jc w:val="both"/>
        <w:spacing w:lineRule="auto" w:line="276" w:after="0" w:afterAutospacing="0" w:before="0" w:beforeAutospacing="0"/>
        <w:shd w:val="clear" w:fill="FFFFFF" w:color="auto"/>
        <w:rPr>
          <w:rFonts w:ascii="Times New Roman" w:hAnsi="Times New Roman" w:cs="Times New Roman" w:eastAsia="Times New Roman"/>
          <w:sz w:val="24"/>
        </w:rPr>
      </w:pPr>
      <w:r>
        <w:rPr>
          <w:rFonts w:ascii="Times New Roman" w:hAnsi="Times New Roman" w:cs="Times New Roman" w:eastAsia="Times New Roman"/>
          <w:sz w:val="24"/>
        </w:rPr>
        <w:t xml:space="preserve">4. Вытовтов А.А., Грузинов Е.В., Шленская Т.В. Физикохимические свойства и методы контроля качества товаров. – СПб: ГИОРД, 2007. – 176 с. </w:t>
      </w:r>
      <w:r>
        <w:rPr>
          <w:rFonts w:ascii="Times New Roman" w:hAnsi="Times New Roman" w:cs="Times New Roman" w:eastAsia="Times New Roman"/>
          <w:sz w:val="24"/>
        </w:rPr>
      </w:r>
      <w:r/>
    </w:p>
    <w:p>
      <w:pPr>
        <w:pStyle w:val="1133"/>
        <w:ind w:left="0" w:right="0" w:firstLine="709"/>
        <w:jc w:val="both"/>
        <w:spacing w:lineRule="auto" w:line="276" w:after="0" w:afterAutospacing="0" w:before="0" w:beforeAutospacing="0"/>
        <w:shd w:val="clear" w:fill="FFFFFF" w:color="auto"/>
        <w:rPr>
          <w:rFonts w:ascii="Times New Roman" w:hAnsi="Times New Roman" w:cs="Times New Roman" w:eastAsia="Times New Roman"/>
          <w:color w:val="000000"/>
          <w:sz w:val="24"/>
          <w:szCs w:val="28"/>
          <w:highlight w:val="none"/>
        </w:rPr>
      </w:pPr>
      <w:r>
        <w:rPr>
          <w:rFonts w:ascii="Times New Roman" w:hAnsi="Times New Roman" w:cs="Times New Roman" w:eastAsia="Times New Roman"/>
          <w:sz w:val="24"/>
        </w:rPr>
        <w:t xml:space="preserve">5. Безопасность продовольственного сырья и пищевых продуктов: Учеб. пособие / И.А. Рогов, Н.И. Дунченко, В.М. Поздняковский и др. – Новосибирск: Сиб. унив. изд-во, 2007. – 227 с.</w:t>
      </w:r>
      <w:r>
        <w:rPr>
          <w:rFonts w:ascii="Times New Roman" w:hAnsi="Times New Roman" w:cs="Times New Roman" w:eastAsia="Times New Roman"/>
          <w:color w:val="000000"/>
          <w:sz w:val="24"/>
          <w:szCs w:val="28"/>
        </w:rPr>
        <w:t xml:space="preserve"> </w:t>
      </w:r>
      <w:r>
        <w:rPr>
          <w:rFonts w:ascii="Times New Roman" w:hAnsi="Times New Roman" w:cs="Times New Roman" w:eastAsia="Times New Roman"/>
          <w:sz w:val="24"/>
        </w:rPr>
      </w:r>
      <w:r/>
    </w:p>
    <w:p>
      <w:pPr>
        <w:pStyle w:val="1133"/>
        <w:ind w:left="0" w:right="0" w:firstLine="709"/>
        <w:jc w:val="both"/>
        <w:spacing w:lineRule="auto" w:line="276" w:after="0" w:afterAutospacing="0" w:before="0" w:beforeAutospacing="0"/>
        <w:shd w:val="clear" w:fill="FFFFFF" w:color="auto"/>
        <w:rPr>
          <w:rFonts w:ascii="Times New Roman" w:hAnsi="Times New Roman" w:cs="Times New Roman" w:eastAsia="Times New Roman"/>
          <w:sz w:val="24"/>
          <w:szCs w:val="22"/>
        </w:rPr>
      </w:pPr>
      <w:r>
        <w:rPr>
          <w:rFonts w:ascii="Times New Roman" w:hAnsi="Times New Roman" w:cs="Times New Roman" w:eastAsia="Times New Roman"/>
          <w:color w:val="000000"/>
          <w:sz w:val="24"/>
          <w:szCs w:val="28"/>
          <w:highlight w:val="none"/>
        </w:rPr>
      </w:r>
      <w:r>
        <w:rPr>
          <w:rFonts w:ascii="Times New Roman" w:hAnsi="Times New Roman" w:cs="Times New Roman" w:eastAsia="Times New Roman"/>
          <w:sz w:val="24"/>
        </w:rPr>
        <w:t xml:space="preserve">6. Горбатова, К.К. Биохимия молока и молочных продуктов / К.К. Горбатова. – 3-е изд., перераб. и доп. – СПб.: Гиорд, 2003. – 320 с.: ил. </w:t>
      </w:r>
      <w:r>
        <w:rPr>
          <w:rFonts w:ascii="Times New Roman" w:hAnsi="Times New Roman" w:cs="Times New Roman" w:eastAsia="Times New Roman"/>
          <w:sz w:val="24"/>
        </w:rPr>
      </w:r>
      <w:r/>
    </w:p>
    <w:p>
      <w:pPr>
        <w:pStyle w:val="1133"/>
        <w:ind w:left="0" w:right="0" w:firstLine="709"/>
        <w:jc w:val="both"/>
        <w:spacing w:lineRule="auto" w:line="276" w:after="0" w:afterAutospacing="0" w:before="0" w:beforeAutospacing="0"/>
        <w:shd w:val="clear" w:fill="FFFFFF" w:color="auto"/>
        <w:rPr>
          <w:rFonts w:ascii="Times New Roman" w:hAnsi="Times New Roman" w:cs="Times New Roman" w:eastAsia="Times New Roman"/>
          <w:sz w:val="24"/>
          <w:szCs w:val="22"/>
        </w:rPr>
      </w:pPr>
      <w:r>
        <w:rPr>
          <w:rFonts w:ascii="Times New Roman" w:hAnsi="Times New Roman" w:cs="Times New Roman" w:eastAsia="Times New Roman"/>
          <w:sz w:val="24"/>
        </w:rPr>
        <w:t xml:space="preserve">7. Горбатова, К.К. Химия и физика молока: учебник / К.К. Горбатова. – СПб.: Гиорд, 2004. – 288 с.: ил. </w:t>
      </w:r>
      <w:r>
        <w:rPr>
          <w:rFonts w:ascii="Times New Roman" w:hAnsi="Times New Roman" w:cs="Times New Roman" w:eastAsia="Times New Roman"/>
          <w:sz w:val="24"/>
        </w:rPr>
      </w:r>
      <w:r/>
    </w:p>
    <w:p>
      <w:pPr>
        <w:pStyle w:val="1133"/>
        <w:ind w:left="0" w:right="0" w:firstLine="709"/>
        <w:jc w:val="both"/>
        <w:spacing w:lineRule="auto" w:line="276" w:after="0" w:afterAutospacing="0" w:before="0" w:beforeAutospacing="0"/>
        <w:shd w:val="clear" w:fill="FFFFFF" w:color="auto"/>
        <w:rPr>
          <w:rFonts w:ascii="Times New Roman" w:hAnsi="Times New Roman" w:cs="Times New Roman" w:eastAsia="Times New Roman"/>
          <w:sz w:val="24"/>
          <w:szCs w:val="22"/>
        </w:rPr>
      </w:pPr>
      <w:r>
        <w:rPr>
          <w:rFonts w:ascii="Times New Roman" w:hAnsi="Times New Roman" w:cs="Times New Roman" w:eastAsia="Times New Roman"/>
          <w:sz w:val="24"/>
        </w:rPr>
        <w:t xml:space="preserve">8. Ох</w:t>
      </w:r>
      <w:r>
        <w:rPr>
          <w:rFonts w:ascii="Times New Roman" w:hAnsi="Times New Roman" w:cs="Times New Roman" w:eastAsia="Times New Roman"/>
          <w:sz w:val="24"/>
        </w:rPr>
        <w:t xml:space="preserve">рименко, О.В. Лабораторный практикум по химии и физике молока: учеб. пособ. / О.В. Охрименко, К.К. Горбатова, А.В. Охрименко; Под ред. К.К. Горбатовой. - СПб.: Гиорд, 2005. – 256 с.: ил. </w:t>
      </w:r>
      <w:r>
        <w:rPr>
          <w:rFonts w:ascii="Times New Roman" w:hAnsi="Times New Roman" w:cs="Times New Roman" w:eastAsia="Times New Roman"/>
          <w:sz w:val="24"/>
        </w:rPr>
      </w:r>
      <w:r/>
    </w:p>
    <w:p>
      <w:pPr>
        <w:pStyle w:val="1133"/>
        <w:ind w:left="0" w:right="0" w:firstLine="709"/>
        <w:jc w:val="both"/>
        <w:spacing w:lineRule="auto" w:line="276" w:after="0" w:afterAutospacing="0" w:before="0" w:beforeAutospacing="0"/>
        <w:shd w:val="clear" w:fill="FFFFFF" w:color="auto"/>
        <w:rPr>
          <w:rFonts w:ascii="Times New Roman" w:hAnsi="Times New Roman" w:cs="Times New Roman" w:eastAsia="Times New Roman"/>
          <w:sz w:val="24"/>
          <w:szCs w:val="22"/>
        </w:rPr>
      </w:pPr>
      <w:r>
        <w:rPr>
          <w:rFonts w:ascii="Times New Roman" w:hAnsi="Times New Roman" w:cs="Times New Roman" w:eastAsia="Times New Roman"/>
          <w:sz w:val="24"/>
        </w:rPr>
        <w:t xml:space="preserve">9. Степаненко, П.П. Микробиология молока и молочных продуктов: учебни</w:t>
      </w:r>
      <w:r>
        <w:rPr>
          <w:rFonts w:ascii="Times New Roman" w:hAnsi="Times New Roman" w:cs="Times New Roman" w:eastAsia="Times New Roman"/>
          <w:sz w:val="24"/>
        </w:rPr>
        <w:t xml:space="preserve">к для ссузов / П.П. Степаненко. М.: Колос, 1996. – 271 с.: ил.Рогожин, В.В. Биохимия молока и молочных продуктов / В.В. Рогожин. – СПб.: Гиорд, 2006. – 320 с.: ил. </w:t>
      </w:r>
      <w:r>
        <w:rPr>
          <w:rFonts w:ascii="Times New Roman" w:hAnsi="Times New Roman" w:cs="Times New Roman" w:eastAsia="Times New Roman"/>
          <w:sz w:val="24"/>
        </w:rPr>
      </w:r>
      <w:r/>
    </w:p>
    <w:p>
      <w:pPr>
        <w:pStyle w:val="1133"/>
        <w:ind w:left="0" w:right="0" w:firstLine="709"/>
        <w:jc w:val="both"/>
        <w:spacing w:lineRule="auto" w:line="276" w:after="0" w:afterAutospacing="0" w:before="0" w:beforeAutospacing="0"/>
        <w:shd w:val="clear" w:fill="FFFFFF" w:color="auto"/>
        <w:rPr>
          <w:rFonts w:ascii="Times New Roman" w:hAnsi="Times New Roman" w:cs="Times New Roman" w:eastAsia="Times New Roman"/>
          <w:sz w:val="24"/>
          <w:szCs w:val="22"/>
        </w:rPr>
      </w:pPr>
      <w:r>
        <w:rPr>
          <w:rFonts w:ascii="Times New Roman" w:hAnsi="Times New Roman" w:cs="Times New Roman" w:eastAsia="Times New Roman"/>
          <w:sz w:val="24"/>
        </w:rPr>
        <w:t xml:space="preserve">10. Степаненко, П.П. Микробиология молока и молочных продуктов / П.П. Степаненко. – 4-е изд.,</w:t>
      </w:r>
      <w:r>
        <w:rPr>
          <w:rFonts w:ascii="Times New Roman" w:hAnsi="Times New Roman" w:cs="Times New Roman" w:eastAsia="Times New Roman"/>
          <w:sz w:val="24"/>
        </w:rPr>
        <w:t xml:space="preserve"> испр. – Сергиев Посад: Все для Вас – Подмосковье, 2006. – 415 с.: ил. </w:t>
      </w:r>
      <w:r>
        <w:rPr>
          <w:rFonts w:ascii="Times New Roman" w:hAnsi="Times New Roman" w:cs="Times New Roman" w:eastAsia="Times New Roman"/>
          <w:sz w:val="24"/>
        </w:rPr>
      </w:r>
      <w:r/>
    </w:p>
    <w:p>
      <w:pPr>
        <w:pStyle w:val="991"/>
        <w:contextualSpacing w:val="true"/>
        <w:ind w:left="0" w:right="0" w:firstLine="709"/>
        <w:jc w:val="both"/>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3.2.</w:t>
      </w:r>
      <w:r>
        <w:rPr>
          <w:rFonts w:ascii="Times New Roman" w:hAnsi="Times New Roman" w:cs="Times New Roman" w:eastAsia="Times New Roman"/>
          <w:b/>
          <w:sz w:val="24"/>
          <w:szCs w:val="24"/>
        </w:rPr>
        <w:t xml:space="preserve">2. Основные электронные издания</w:t>
      </w:r>
      <w:r>
        <w:rPr>
          <w:rFonts w:ascii="Times New Roman" w:hAnsi="Times New Roman" w:cs="Times New Roman" w:eastAsia="Times New Roman"/>
          <w:sz w:val="24"/>
        </w:rPr>
      </w:r>
      <w:r/>
    </w:p>
    <w:p>
      <w:pPr>
        <w:pStyle w:val="1132"/>
        <w:ind w:left="0" w:right="0" w:firstLine="709"/>
        <w:jc w:val="both"/>
        <w:spacing w:lineRule="auto" w:line="276"/>
        <w:rPr>
          <w:rFonts w:ascii="Times New Roman" w:hAnsi="Times New Roman" w:cs="Times New Roman" w:eastAsia="Times New Roman"/>
          <w:sz w:val="24"/>
        </w:rPr>
      </w:pPr>
      <w:r>
        <w:rPr>
          <w:rFonts w:ascii="Times New Roman" w:hAnsi="Times New Roman" w:cs="Times New Roman" w:eastAsia="Times New Roman"/>
          <w:b/>
          <w:sz w:val="24"/>
          <w:szCs w:val="24"/>
        </w:rPr>
        <w:t xml:space="preserve">1.</w:t>
      </w:r>
      <w:r>
        <w:rPr>
          <w:rFonts w:ascii="Times New Roman" w:hAnsi="Times New Roman" w:cs="Times New Roman" w:eastAsia="Times New Roman"/>
          <w:sz w:val="24"/>
        </w:rPr>
        <w:t xml:space="preserve">http://lib.ifmo.ru/index.php?type=1&amp;id2=0  http://lib.ifmo.ru/index.php?type=3&amp;page=eljournal2&amp;id2=6 2. Электронная библиотека издательства «Лань» </w:t>
      </w:r>
      <w:r>
        <w:rPr>
          <w:rFonts w:ascii="Times New Roman" w:hAnsi="Times New Roman" w:cs="Times New Roman" w:eastAsia="Times New Roman"/>
          <w:sz w:val="24"/>
        </w:rPr>
        <w:fldChar w:fldCharType="begin"/>
      </w:r>
      <w:r>
        <w:rPr>
          <w:rFonts w:ascii="Times New Roman" w:hAnsi="Times New Roman" w:cs="Times New Roman" w:eastAsia="Times New Roman"/>
          <w:sz w:val="24"/>
        </w:rPr>
        <w:instrText xml:space="preserve"> HYPERLINK "http://e.lanbook.com/" </w:instrText>
      </w:r>
      <w:r>
        <w:rPr>
          <w:rFonts w:ascii="Times New Roman" w:hAnsi="Times New Roman" w:cs="Times New Roman" w:eastAsia="Times New Roman"/>
          <w:sz w:val="24"/>
        </w:rPr>
        <w:fldChar w:fldCharType="separate"/>
      </w:r>
      <w:r>
        <w:rPr>
          <w:rStyle w:val="1016"/>
          <w:rFonts w:ascii="Times New Roman" w:hAnsi="Times New Roman" w:cs="Times New Roman" w:eastAsia="Times New Roman"/>
          <w:color w:val="000000"/>
          <w:sz w:val="24"/>
        </w:rPr>
        <w:t xml:space="preserve">http://e.lanbook.com/</w:t>
      </w:r>
      <w:r>
        <w:rPr>
          <w:rFonts w:ascii="Times New Roman" w:hAnsi="Times New Roman" w:cs="Times New Roman" w:eastAsia="Times New Roman"/>
          <w:sz w:val="24"/>
        </w:rPr>
        <w:fldChar w:fldCharType="end"/>
      </w:r>
      <w:r>
        <w:rPr>
          <w:rFonts w:ascii="Times New Roman" w:hAnsi="Times New Roman" w:cs="Times New Roman" w:eastAsia="Times New Roman"/>
          <w:sz w:val="24"/>
        </w:rPr>
        <w:t xml:space="preserve"> </w:t>
      </w:r>
      <w:r>
        <w:rPr>
          <w:rFonts w:ascii="Times New Roman" w:hAnsi="Times New Roman" w:cs="Times New Roman" w:eastAsia="Times New Roman"/>
          <w:sz w:val="24"/>
        </w:rPr>
      </w:r>
      <w:r/>
    </w:p>
    <w:p>
      <w:pPr>
        <w:pStyle w:val="1132"/>
        <w:ind w:left="0" w:right="0" w:firstLine="709"/>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3. Научная электронная библиотека: http://elibrary.ru; </w:t>
      </w:r>
      <w:r>
        <w:rPr>
          <w:rFonts w:ascii="Times New Roman" w:hAnsi="Times New Roman" w:cs="Times New Roman" w:eastAsia="Times New Roman"/>
          <w:sz w:val="24"/>
        </w:rPr>
      </w:r>
      <w:r/>
    </w:p>
    <w:p>
      <w:pPr>
        <w:pStyle w:val="1132"/>
        <w:ind w:left="0" w:right="0" w:firstLine="709"/>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 Библиотека. Единое окно доступа к образовательным ресурсам: http://window.edu.ru; </w:t>
      </w:r>
      <w:r>
        <w:rPr>
          <w:rFonts w:ascii="Times New Roman" w:hAnsi="Times New Roman" w:cs="Times New Roman" w:eastAsia="Times New Roman"/>
          <w:sz w:val="24"/>
        </w:rPr>
      </w:r>
      <w:r/>
    </w:p>
    <w:p>
      <w:pPr>
        <w:pStyle w:val="1132"/>
        <w:ind w:left="0" w:right="0" w:firstLine="709"/>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5. Российская электронная библиотека: http://www.elbib.ru; </w:t>
      </w:r>
      <w:r>
        <w:rPr>
          <w:rFonts w:ascii="Times New Roman" w:hAnsi="Times New Roman" w:cs="Times New Roman" w:eastAsia="Times New Roman"/>
          <w:sz w:val="24"/>
        </w:rPr>
      </w:r>
      <w:r/>
    </w:p>
    <w:p>
      <w:pPr>
        <w:pStyle w:val="1132"/>
        <w:ind w:left="0" w:right="0" w:firstLine="709"/>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 Публичная Интернет-библиотека: http://www.public.ru; </w:t>
      </w:r>
      <w:r>
        <w:rPr>
          <w:rFonts w:ascii="Times New Roman" w:hAnsi="Times New Roman" w:cs="Times New Roman" w:eastAsia="Times New Roman"/>
          <w:sz w:val="24"/>
        </w:rPr>
      </w:r>
      <w:r/>
    </w:p>
    <w:p>
      <w:pPr>
        <w:pStyle w:val="1132"/>
        <w:ind w:left="0" w:right="0" w:firstLine="709"/>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7. Сайт ИСО – www.iso.ch/ 28. Электронная библиотека ИХиБТ ИТМО </w:t>
      </w:r>
      <w:r>
        <w:rPr>
          <w:rFonts w:ascii="Times New Roman" w:hAnsi="Times New Roman" w:cs="Times New Roman" w:eastAsia="Times New Roman"/>
          <w:sz w:val="24"/>
        </w:rPr>
        <w:fldChar w:fldCharType="begin"/>
      </w:r>
      <w:r>
        <w:rPr>
          <w:rFonts w:ascii="Times New Roman" w:hAnsi="Times New Roman" w:cs="Times New Roman" w:eastAsia="Times New Roman"/>
          <w:sz w:val="24"/>
        </w:rPr>
        <w:instrText xml:space="preserve"> HYPERLINK "http://ihbt.edu.ru/struktura/podrazdeleniya/biblioteka/elektronnye_resursy" </w:instrText>
      </w:r>
      <w:r>
        <w:rPr>
          <w:rFonts w:ascii="Times New Roman" w:hAnsi="Times New Roman" w:cs="Times New Roman" w:eastAsia="Times New Roman"/>
          <w:sz w:val="24"/>
        </w:rPr>
        <w:fldChar w:fldCharType="separate"/>
      </w:r>
      <w:r>
        <w:rPr>
          <w:rStyle w:val="1016"/>
          <w:rFonts w:ascii="Times New Roman" w:hAnsi="Times New Roman" w:cs="Times New Roman" w:eastAsia="Times New Roman"/>
          <w:color w:val="000000"/>
          <w:sz w:val="24"/>
        </w:rPr>
        <w:t xml:space="preserve">http://ihbt.edu.ru/struktura/podrazdeleniya/biblioteka/elektronnye_resursy</w:t>
      </w:r>
      <w:r>
        <w:rPr>
          <w:rFonts w:ascii="Times New Roman" w:hAnsi="Times New Roman" w:cs="Times New Roman" w:eastAsia="Times New Roman"/>
          <w:sz w:val="24"/>
        </w:rPr>
        <w:fldChar w:fldCharType="end"/>
      </w:r>
      <w:r>
        <w:rPr>
          <w:rFonts w:ascii="Times New Roman" w:hAnsi="Times New Roman" w:cs="Times New Roman" w:eastAsia="Times New Roman"/>
          <w:sz w:val="24"/>
        </w:rPr>
      </w:r>
      <w:r/>
    </w:p>
    <w:p>
      <w:pPr>
        <w:pStyle w:val="1133"/>
        <w:ind w:left="0" w:right="0" w:firstLine="709"/>
        <w:jc w:val="both"/>
        <w:spacing w:lineRule="auto" w:line="276" w:after="0" w:afterAutospacing="0" w:before="0" w:beforeAutospacing="0"/>
        <w:shd w:val="clear" w:fill="FFFFFF" w:color="auto"/>
        <w:rPr>
          <w:rFonts w:ascii="Times New Roman" w:hAnsi="Times New Roman" w:cs="Times New Roman" w:eastAsia="Times New Roman"/>
          <w:sz w:val="24"/>
        </w:rPr>
      </w:pPr>
      <w:r>
        <w:rPr>
          <w:rFonts w:ascii="Times New Roman" w:hAnsi="Times New Roman" w:cs="Times New Roman" w:eastAsia="Times New Roman"/>
          <w:sz w:val="24"/>
        </w:rPr>
        <w:t xml:space="preserve">8. An chem. Ru. Интернет портал химиков-аналитиков [Электронный ресурс]: сайт // Режим доступа: http://www.inbi.ras.ru/pbm/pbm.html. – Дата обращения: 14.04.2015. – Заг</w:t>
      </w:r>
      <w:r>
        <w:rPr>
          <w:rFonts w:ascii="Times New Roman" w:hAnsi="Times New Roman" w:cs="Times New Roman" w:eastAsia="Times New Roman"/>
          <w:sz w:val="24"/>
        </w:rPr>
        <w:t xml:space="preserve">лавие с экрана. </w:t>
      </w:r>
      <w:r>
        <w:rPr>
          <w:rFonts w:ascii="Times New Roman" w:hAnsi="Times New Roman" w:cs="Times New Roman" w:eastAsia="Times New Roman"/>
          <w:sz w:val="24"/>
        </w:rPr>
      </w:r>
      <w:r/>
    </w:p>
    <w:p>
      <w:pPr>
        <w:pStyle w:val="1133"/>
        <w:ind w:left="0" w:right="0" w:firstLine="709"/>
        <w:jc w:val="both"/>
        <w:spacing w:lineRule="auto" w:line="276" w:after="0" w:afterAutospacing="0" w:before="0" w:beforeAutospacing="0"/>
        <w:shd w:val="clear" w:fill="FFFFFF" w:color="auto"/>
        <w:rPr>
          <w:rFonts w:ascii="Times New Roman" w:hAnsi="Times New Roman" w:cs="Times New Roman" w:eastAsia="Times New Roman"/>
          <w:sz w:val="24"/>
          <w:szCs w:val="22"/>
        </w:rPr>
      </w:pPr>
      <w:r>
        <w:rPr>
          <w:rFonts w:ascii="Times New Roman" w:hAnsi="Times New Roman" w:cs="Times New Roman" w:eastAsia="Times New Roman"/>
          <w:sz w:val="24"/>
        </w:rPr>
        <w:t xml:space="preserve">9. Прикладная биохимия и микробиология: электронная версия журнала [Электронный ресурс]: сайт // Режим доступа: http://www.inbi.ras.ru/pbm/pbm.html. – Дата обращения: 14.04.2015. – Заглавие с экрана. </w:t>
      </w:r>
      <w:r>
        <w:rPr>
          <w:rFonts w:ascii="Times New Roman" w:hAnsi="Times New Roman" w:cs="Times New Roman" w:eastAsia="Times New Roman"/>
          <w:sz w:val="24"/>
        </w:rPr>
      </w:r>
      <w:r/>
    </w:p>
    <w:p>
      <w:pPr>
        <w:pStyle w:val="1133"/>
        <w:ind w:left="0" w:right="0" w:firstLine="709"/>
        <w:jc w:val="both"/>
        <w:spacing w:lineRule="auto" w:line="276" w:after="0" w:afterAutospacing="0" w:before="0" w:beforeAutospacing="0"/>
        <w:shd w:val="clear" w:fill="FFFFFF" w:color="auto"/>
        <w:rPr>
          <w:rFonts w:ascii="Times New Roman" w:hAnsi="Times New Roman" w:cs="Times New Roman" w:eastAsia="Times New Roman"/>
          <w:color w:val="000000"/>
          <w:sz w:val="24"/>
          <w:szCs w:val="22"/>
        </w:rPr>
      </w:pPr>
      <w:r>
        <w:rPr>
          <w:rFonts w:ascii="Times New Roman" w:hAnsi="Times New Roman" w:cs="Times New Roman" w:eastAsia="Times New Roman"/>
          <w:sz w:val="24"/>
        </w:rPr>
        <w:t xml:space="preserve">10. Биохимия для студента [Электронный ре</w:t>
      </w:r>
      <w:r>
        <w:rPr>
          <w:rFonts w:ascii="Times New Roman" w:hAnsi="Times New Roman" w:cs="Times New Roman" w:eastAsia="Times New Roman"/>
          <w:sz w:val="24"/>
        </w:rPr>
        <w:t xml:space="preserve">сурс]: сайт // Режим доступа: http://biochemistry.terra-medica.ru/ – Дата обращения: 14.04.2015. – Заглавие с экрана.</w:t>
      </w:r>
      <w:r>
        <w:rPr>
          <w:rFonts w:ascii="Times New Roman" w:hAnsi="Times New Roman" w:cs="Times New Roman" w:eastAsia="Times New Roman"/>
          <w:sz w:val="24"/>
        </w:rPr>
      </w:r>
      <w:r/>
    </w:p>
    <w:p>
      <w:pPr>
        <w:pStyle w:val="991"/>
        <w:contextualSpacing w:val="true"/>
        <w:ind w:left="0" w:right="0" w:firstLine="709"/>
        <w:jc w:val="both"/>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991"/>
        <w:contextualSpacing w:val="true"/>
        <w:ind w:left="0" w:right="0" w:firstLine="709"/>
        <w:jc w:val="both"/>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bCs/>
          <w:sz w:val="24"/>
          <w:szCs w:val="24"/>
        </w:rPr>
        <w:t xml:space="preserve">3.2.3. Дополнительные источники </w:t>
      </w:r>
      <w:r>
        <w:rPr>
          <w:rFonts w:ascii="Times New Roman" w:hAnsi="Times New Roman" w:cs="Times New Roman" w:eastAsia="Times New Roman"/>
          <w:bCs/>
          <w:i/>
          <w:sz w:val="24"/>
          <w:szCs w:val="24"/>
        </w:rPr>
        <w:t xml:space="preserve">(при необходимости)</w:t>
      </w:r>
      <w:r>
        <w:rPr>
          <w:rFonts w:ascii="Times New Roman" w:hAnsi="Times New Roman" w:cs="Times New Roman" w:eastAsia="Times New Roman"/>
          <w:sz w:val="24"/>
        </w:rPr>
      </w:r>
      <w:r/>
    </w:p>
    <w:p>
      <w:pPr>
        <w:pStyle w:val="1132"/>
        <w:ind w:left="0" w:right="0" w:firstLine="709"/>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w:t>
      </w:r>
      <w:r>
        <w:rPr>
          <w:rFonts w:ascii="Times New Roman" w:hAnsi="Times New Roman" w:cs="Times New Roman" w:eastAsia="Times New Roman"/>
          <w:sz w:val="24"/>
        </w:rPr>
        <w:t xml:space="preserve">. Крусь Г.Н., Шалыгина А.М., Волокитина З.В. Методы исследования молока и молочных продуктов. – М.: КолосС, 2002. – 368 с. </w:t>
      </w:r>
      <w:r>
        <w:rPr>
          <w:rFonts w:ascii="Times New Roman" w:hAnsi="Times New Roman" w:cs="Times New Roman" w:eastAsia="Times New Roman"/>
          <w:sz w:val="24"/>
        </w:rPr>
      </w:r>
      <w:r/>
    </w:p>
    <w:p>
      <w:pPr>
        <w:pStyle w:val="1132"/>
        <w:ind w:left="0" w:right="0" w:firstLine="709"/>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t xml:space="preserve">. Косой В.Д., Меркулов М.Ю., Юдина С.Б. Контроль качества молочных продуктов методами физической механики. – СПб.: ГИОРД, 2005. – 208 с.</w:t>
      </w:r>
      <w:r>
        <w:rPr>
          <w:rFonts w:ascii="Times New Roman" w:hAnsi="Times New Roman" w:cs="Times New Roman" w:eastAsia="Times New Roman"/>
          <w:sz w:val="24"/>
        </w:rPr>
      </w:r>
      <w:r/>
    </w:p>
    <w:p>
      <w:pPr>
        <w:pStyle w:val="1132"/>
        <w:ind w:left="0" w:right="0" w:firstLine="709"/>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 10. Родина Т.Г. Сенсорный анализ продовольственных товаров. – М.: Академия, 2006. – 208 с.</w:t>
      </w:r>
      <w:r>
        <w:rPr>
          <w:rFonts w:ascii="Times New Roman" w:hAnsi="Times New Roman" w:cs="Times New Roman" w:eastAsia="Times New Roman"/>
          <w:sz w:val="24"/>
        </w:rPr>
      </w:r>
      <w:r/>
    </w:p>
    <w:p>
      <w:pPr>
        <w:pStyle w:val="1132"/>
        <w:ind w:left="0" w:right="0" w:firstLine="709"/>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3</w:t>
      </w:r>
      <w:r>
        <w:rPr>
          <w:rFonts w:ascii="Times New Roman" w:hAnsi="Times New Roman" w:cs="Times New Roman" w:eastAsia="Times New Roman"/>
          <w:sz w:val="24"/>
        </w:rPr>
        <w:t xml:space="preserve">. Барковский В.Ф., Городенцева Т.Б., Топорова Н.Б. Основы физико-химических методов анализа. – М.: Высш. шк., 1983. – 247 с. </w:t>
      </w:r>
      <w:r>
        <w:rPr>
          <w:rFonts w:ascii="Times New Roman" w:hAnsi="Times New Roman" w:cs="Times New Roman" w:eastAsia="Times New Roman"/>
          <w:sz w:val="24"/>
        </w:rPr>
      </w:r>
      <w:r/>
    </w:p>
    <w:p>
      <w:pPr>
        <w:pStyle w:val="1132"/>
        <w:ind w:left="0" w:right="0" w:firstLine="709"/>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 Пилипенко Т.В. Товароведение и экспертиза пищевых жиров. – СПб.: ГИОРД, 2006. – 384 с. </w:t>
      </w:r>
      <w:r>
        <w:rPr>
          <w:rFonts w:ascii="Times New Roman" w:hAnsi="Times New Roman" w:cs="Times New Roman" w:eastAsia="Times New Roman"/>
          <w:sz w:val="24"/>
        </w:rPr>
      </w:r>
      <w:r/>
    </w:p>
    <w:p>
      <w:pPr>
        <w:pStyle w:val="1132"/>
        <w:ind w:left="0" w:right="0" w:firstLine="709"/>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5</w:t>
      </w:r>
      <w:r>
        <w:rPr>
          <w:rFonts w:ascii="Times New Roman" w:hAnsi="Times New Roman" w:cs="Times New Roman" w:eastAsia="Times New Roman"/>
          <w:sz w:val="24"/>
        </w:rPr>
        <w:t xml:space="preserve">. Коренман Я.И. Практикум по аналитической химии: анализ пищевых продуктов: Кн. 1. Титриметрические методы анализа: Учеб. для вузов. – М.: КолосС, 2005.</w:t>
      </w:r>
      <w:r>
        <w:rPr>
          <w:rFonts w:ascii="Times New Roman" w:hAnsi="Times New Roman" w:cs="Times New Roman" w:eastAsia="Times New Roman"/>
          <w:sz w:val="24"/>
        </w:rPr>
      </w:r>
      <w:r/>
    </w:p>
    <w:p>
      <w:pPr>
        <w:pStyle w:val="1132"/>
        <w:ind w:left="0" w:right="0" w:firstLine="709"/>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w:t>
      </w:r>
      <w:r>
        <w:rPr>
          <w:rFonts w:ascii="Times New Roman" w:hAnsi="Times New Roman" w:cs="Times New Roman" w:eastAsia="Times New Roman"/>
          <w:sz w:val="24"/>
        </w:rPr>
        <w:t xml:space="preserve">. Коренман Я.И. Практикум по аналитической химии: анализ пищевых продуктов: Кн. 2. Оптические методы анализа: Учеб. для вузов. – М.: КолосС, 2005. </w:t>
      </w:r>
      <w:r>
        <w:rPr>
          <w:rFonts w:ascii="Times New Roman" w:hAnsi="Times New Roman" w:cs="Times New Roman" w:eastAsia="Times New Roman"/>
          <w:sz w:val="24"/>
        </w:rPr>
      </w:r>
      <w:r/>
    </w:p>
    <w:p>
      <w:pPr>
        <w:pStyle w:val="1132"/>
        <w:ind w:left="0" w:right="0" w:firstLine="709"/>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7</w:t>
      </w:r>
      <w:r>
        <w:rPr>
          <w:rFonts w:ascii="Times New Roman" w:hAnsi="Times New Roman" w:cs="Times New Roman" w:eastAsia="Times New Roman"/>
          <w:sz w:val="24"/>
        </w:rPr>
        <w:t xml:space="preserve">. Коренман Я.И. Практикум по аналитической химии: анализ пищевых продуктов: Кн. 3. Электрохимические методы анализа: Учеб. для вузов. – М.: КолосС, 2005. – 232 с.</w:t>
      </w:r>
      <w:r>
        <w:rPr>
          <w:rFonts w:ascii="Times New Roman" w:hAnsi="Times New Roman" w:cs="Times New Roman" w:eastAsia="Times New Roman"/>
          <w:sz w:val="24"/>
        </w:rPr>
      </w:r>
      <w:r/>
    </w:p>
    <w:p>
      <w:pPr>
        <w:pStyle w:val="1132"/>
        <w:ind w:left="0" w:right="0" w:firstLine="709"/>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8</w:t>
      </w:r>
      <w:r>
        <w:rPr>
          <w:rFonts w:ascii="Times New Roman" w:hAnsi="Times New Roman" w:cs="Times New Roman" w:eastAsia="Times New Roman"/>
          <w:sz w:val="24"/>
        </w:rPr>
        <w:t xml:space="preserve">. Коренман Я.И. Практикум по аналитической химии: анализ пищевых продуктов: Кн. 4. Хроматографические методы анализа: Учеб. для вузов. – М.: КолосС, 2005.</w:t>
      </w:r>
      <w:r>
        <w:rPr>
          <w:rFonts w:ascii="Times New Roman" w:hAnsi="Times New Roman" w:cs="Times New Roman" w:eastAsia="Times New Roman"/>
          <w:sz w:val="24"/>
        </w:rPr>
      </w:r>
      <w:r/>
    </w:p>
    <w:p>
      <w:pPr>
        <w:pStyle w:val="1132"/>
        <w:ind w:left="0" w:right="0" w:firstLine="709"/>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rPr>
      </w:r>
      <w:r>
        <w:rPr>
          <w:rFonts w:ascii="Times New Roman" w:hAnsi="Times New Roman" w:cs="Times New Roman" w:eastAsia="Times New Roman"/>
          <w:sz w:val="24"/>
        </w:rPr>
      </w:r>
      <w:r/>
    </w:p>
    <w:p>
      <w:pPr>
        <w:pStyle w:val="991"/>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4. КОНТРОЛЬ И ОЦЕНКА РЕЗУЛЬТАТОВ ОСВОЕНИЯ </w:t>
        <w:br/>
        <w:t xml:space="preserve">ПРОФЕССИОНАЛЬНОГО МОДУЛЯ</w:t>
      </w:r>
      <w:r>
        <w:rPr>
          <w:rFonts w:ascii="Times New Roman" w:hAnsi="Times New Roman" w:cs="Times New Roman" w:eastAsia="Times New Roman"/>
          <w:sz w:val="24"/>
        </w:rPr>
      </w:r>
      <w:r/>
    </w:p>
    <w:tbl>
      <w:tblPr>
        <w:tblW w:w="0" w:type="auto"/>
        <w:tblInd w:w="392"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Look w:val="01E0" w:firstRow="1" w:lastRow="1" w:firstColumn="1" w:lastColumn="1" w:noHBand="0" w:noVBand="0"/>
      </w:tblPr>
      <w:tblGrid>
        <w:gridCol w:w="2977"/>
        <w:gridCol w:w="3827"/>
        <w:gridCol w:w="2658"/>
      </w:tblGrid>
      <w:tr>
        <w:trPr>
          <w:trHeight w:val="1098"/>
        </w:trPr>
        <w:tc>
          <w:tcPr>
            <w:tcW w:w="2977" w:type="dxa"/>
            <w:vAlign w:val="center"/>
            <w:textDirection w:val="lrTb"/>
            <w:noWrap w:val="false"/>
          </w:tcPr>
          <w:p>
            <w:pPr>
              <w:pStyle w:val="991"/>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Код и наименование профессиональных и общих компетенций, формируемых в рамках модуля</w:t>
            </w:r>
            <w:r>
              <w:rPr>
                <w:rFonts w:ascii="Times New Roman" w:hAnsi="Times New Roman" w:cs="Times New Roman" w:eastAsia="Times New Roman"/>
                <w:sz w:val="24"/>
              </w:rPr>
            </w:r>
            <w:r/>
          </w:p>
        </w:tc>
        <w:tc>
          <w:tcPr>
            <w:tcW w:w="3827" w:type="dxa"/>
            <w:vAlign w:val="center"/>
            <w:textDirection w:val="lrTb"/>
            <w:noWrap w:val="false"/>
          </w:tcPr>
          <w:p>
            <w:pPr>
              <w:pStyle w:val="991"/>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Критерии оценки</w:t>
            </w:r>
            <w:r>
              <w:rPr>
                <w:rFonts w:ascii="Times New Roman" w:hAnsi="Times New Roman" w:cs="Times New Roman" w:eastAsia="Times New Roman"/>
                <w:sz w:val="24"/>
              </w:rPr>
            </w:r>
            <w:r/>
          </w:p>
        </w:tc>
        <w:tc>
          <w:tcPr>
            <w:tcW w:w="2658" w:type="dxa"/>
            <w:vAlign w:val="center"/>
            <w:textDirection w:val="lrTb"/>
            <w:noWrap w:val="false"/>
          </w:tcPr>
          <w:p>
            <w:pPr>
              <w:pStyle w:val="991"/>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Методы оценки</w:t>
            </w:r>
            <w:r>
              <w:rPr>
                <w:rFonts w:ascii="Times New Roman" w:hAnsi="Times New Roman" w:cs="Times New Roman" w:eastAsia="Times New Roman"/>
                <w:sz w:val="24"/>
              </w:rPr>
            </w:r>
            <w:r/>
          </w:p>
        </w:tc>
      </w:tr>
      <w:tr>
        <w:trPr>
          <w:cantSplit/>
          <w:trHeight w:val="698"/>
        </w:trPr>
        <w:tc>
          <w:tcPr>
            <w:tcW w:w="2977" w:type="dxa"/>
            <w:vAlign w:val="top"/>
            <w:textDirection w:val="lrTb"/>
            <w:noWrap w:val="false"/>
          </w:tcPr>
          <w:p>
            <w:pPr>
              <w:pStyle w:val="1132"/>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ПК 2</w:t>
            </w:r>
            <w:r>
              <w:rPr>
                <w:rFonts w:ascii="Times New Roman" w:hAnsi="Times New Roman" w:cs="Times New Roman" w:eastAsia="Times New Roman"/>
                <w:sz w:val="24"/>
                <w:lang w:eastAsia="en-US"/>
              </w:rPr>
              <w:t xml:space="preserve">.1.</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Организовывать входной контроль качества и безопасности молочного сырья и вспомогательных, упаковачных материалов, производственный контроль полуфабрикатов, параметров технологических процессов и контроль качества готовой молочной продукции.</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ПК 2.3 </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i/>
                <w:sz w:val="24"/>
              </w:rPr>
            </w:pPr>
            <w:r>
              <w:rPr>
                <w:rStyle w:val="1022"/>
                <w:rFonts w:ascii="Times New Roman" w:hAnsi="Times New Roman" w:cs="Times New Roman" w:eastAsia="Times New Roman"/>
                <w:bCs/>
                <w:i w:val="false"/>
                <w:iCs/>
                <w:sz w:val="24"/>
                <w:szCs w:val="24"/>
              </w:rPr>
              <w:t xml:space="preserve">Производить лабораторные исследования качества и безопасности полуфабрикатов и готовых продуктов в процессе производства молочной продукции.</w:t>
            </w:r>
            <w:r>
              <w:rPr>
                <w:rFonts w:ascii="Times New Roman" w:hAnsi="Times New Roman" w:cs="Times New Roman" w:eastAsia="Times New Roman"/>
                <w:sz w:val="24"/>
              </w:rPr>
            </w:r>
            <w:r/>
          </w:p>
        </w:tc>
        <w:tc>
          <w:tcPr>
            <w:tcW w:w="3827" w:type="dxa"/>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 точное выполнение правил контроля за соблюдением </w:t>
            </w:r>
            <w:r>
              <w:rPr>
                <w:rFonts w:ascii="Times New Roman" w:hAnsi="Times New Roman" w:cs="Times New Roman" w:eastAsia="Times New Roman"/>
                <w:sz w:val="24"/>
              </w:rPr>
              <w:t xml:space="preserve">требований к сырью</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при приеме в </w:t>
            </w:r>
            <w:r>
              <w:rPr>
                <w:rFonts w:ascii="Times New Roman" w:hAnsi="Times New Roman" w:cs="Times New Roman" w:eastAsia="Times New Roman"/>
                <w:sz w:val="24"/>
              </w:rPr>
              <w:t xml:space="preserve">соответствии с</w:t>
            </w:r>
            <w:r>
              <w:rPr>
                <w:rFonts w:ascii="Times New Roman" w:hAnsi="Times New Roman" w:cs="Times New Roman" w:eastAsia="Times New Roman"/>
                <w:sz w:val="24"/>
              </w:rPr>
              <w:t xml:space="preserve"> нормативно-правовой документацией</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верность определения органолептических показателей, массовой доли жира, белка, плотности, титруемой и активной кислотности молока, группы чистоты, термоустойчивости</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i/>
                <w:sz w:val="24"/>
              </w:rPr>
            </w:pPr>
            <w:r>
              <w:rPr>
                <w:rFonts w:ascii="Times New Roman" w:hAnsi="Times New Roman" w:cs="Times New Roman" w:eastAsia="Times New Roman"/>
                <w:i/>
                <w:sz w:val="24"/>
              </w:rPr>
              <w:t xml:space="preserve"> </w:t>
            </w:r>
            <w:r>
              <w:rPr>
                <w:rFonts w:ascii="Times New Roman" w:hAnsi="Times New Roman" w:cs="Times New Roman" w:eastAsia="Times New Roman"/>
                <w:sz w:val="24"/>
              </w:rPr>
            </w:r>
            <w:r/>
          </w:p>
        </w:tc>
        <w:tc>
          <w:tcPr>
            <w:tcW w:w="2658" w:type="dxa"/>
            <w:vAlign w:val="top"/>
            <w:vMerge w:val="restart"/>
            <w:textDirection w:val="lrTb"/>
            <w:noWrap w:val="false"/>
          </w:tcPr>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991"/>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Интерпретация результатов наблюдений за деятельностью обучающегося в процессе освоения образовательной</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программы.</w:t>
            </w:r>
            <w:r>
              <w:rPr>
                <w:rFonts w:ascii="Times New Roman" w:hAnsi="Times New Roman" w:cs="Times New Roman" w:eastAsia="Times New Roman"/>
                <w:sz w:val="24"/>
              </w:rPr>
            </w:r>
            <w:r/>
          </w:p>
          <w:p>
            <w:pPr>
              <w:pStyle w:val="991"/>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991"/>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991"/>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Экспертное наблюдение и оценка на лабораторных и практических занятиях</w:t>
            </w:r>
            <w:r>
              <w:rPr>
                <w:rFonts w:ascii="Times New Roman" w:hAnsi="Times New Roman" w:cs="Times New Roman" w:eastAsia="Times New Roman"/>
                <w:sz w:val="24"/>
              </w:rPr>
            </w:r>
            <w:r/>
          </w:p>
        </w:tc>
      </w:tr>
      <w:tr>
        <w:trPr>
          <w:cantSplit/>
          <w:trHeight w:val="698"/>
        </w:trPr>
        <w:tc>
          <w:tcPr>
            <w:tcW w:w="2977" w:type="dxa"/>
            <w:vAlign w:val="top"/>
            <w:textDirection w:val="lrTb"/>
            <w:noWrap w:val="false"/>
          </w:tcPr>
          <w:p>
            <w:pPr>
              <w:pStyle w:val="1132"/>
              <w:spacing w:lineRule="auto" w:line="276"/>
              <w:rPr>
                <w:rStyle w:val="1022"/>
                <w:rFonts w:ascii="Times New Roman" w:hAnsi="Times New Roman" w:cs="Times New Roman" w:eastAsia="Times New Roman"/>
                <w:bCs/>
                <w:i w:val="false"/>
                <w:iCs/>
                <w:sz w:val="24"/>
                <w:szCs w:val="24"/>
              </w:rPr>
            </w:pPr>
            <w:r>
              <w:rPr>
                <w:rStyle w:val="1022"/>
                <w:rFonts w:ascii="Times New Roman" w:hAnsi="Times New Roman" w:cs="Times New Roman" w:eastAsia="Times New Roman"/>
                <w:bCs/>
                <w:i w:val="false"/>
                <w:iCs/>
                <w:sz w:val="24"/>
                <w:szCs w:val="24"/>
              </w:rPr>
              <w:t xml:space="preserve">ПК 3.1</w:t>
            </w:r>
            <w:r>
              <w:rPr>
                <w:rStyle w:val="1022"/>
                <w:rFonts w:ascii="Times New Roman" w:hAnsi="Times New Roman" w:cs="Times New Roman" w:eastAsia="Times New Roman"/>
                <w:bCs/>
                <w:i w:val="false"/>
                <w:iCs/>
                <w:sz w:val="24"/>
                <w:szCs w:val="24"/>
              </w:rPr>
              <w:t xml:space="preserve"> </w:t>
            </w:r>
            <w:r>
              <w:rPr>
                <w:rStyle w:val="1022"/>
                <w:rFonts w:ascii="Times New Roman" w:hAnsi="Times New Roman" w:cs="Times New Roman" w:eastAsia="Times New Roman"/>
                <w:bCs/>
                <w:i w:val="false"/>
                <w:iCs/>
                <w:sz w:val="24"/>
                <w:szCs w:val="24"/>
              </w:rPr>
              <w:t xml:space="preserve">Планировать основные показатели производственного процесса</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Style w:val="1022"/>
                <w:rFonts w:ascii="Times New Roman" w:hAnsi="Times New Roman" w:cs="Times New Roman" w:eastAsia="Times New Roman"/>
                <w:bCs/>
                <w:i w:val="false"/>
                <w:iCs/>
                <w:sz w:val="24"/>
                <w:szCs w:val="24"/>
              </w:rPr>
              <w:t xml:space="preserve">ПК 3.5 Вести учётно-отчётную документацию</w:t>
            </w:r>
            <w:r>
              <w:rPr>
                <w:rFonts w:ascii="Times New Roman" w:hAnsi="Times New Roman" w:cs="Times New Roman" w:eastAsia="Times New Roman"/>
                <w:sz w:val="24"/>
              </w:rPr>
            </w:r>
            <w:r/>
          </w:p>
        </w:tc>
        <w:tc>
          <w:tcPr>
            <w:tcW w:w="3827" w:type="dxa"/>
            <w:vAlign w:val="top"/>
            <w:textDirection w:val="lrTb"/>
            <w:noWrap w:val="false"/>
          </w:tcPr>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 правильное ведение технологических процессов производства </w:t>
            </w:r>
            <w:r>
              <w:rPr>
                <w:rFonts w:ascii="Times New Roman" w:hAnsi="Times New Roman" w:cs="Times New Roman" w:eastAsia="Times New Roman"/>
                <w:sz w:val="24"/>
              </w:rPr>
              <w:t xml:space="preserve">продуктов из вторичных сырьевых ресурсов молочной отрасли </w:t>
            </w:r>
            <w:r>
              <w:rPr>
                <w:rFonts w:ascii="Times New Roman" w:hAnsi="Times New Roman" w:cs="Times New Roman" w:eastAsia="Times New Roman"/>
                <w:sz w:val="24"/>
              </w:rPr>
              <w:t xml:space="preserve"> в соответствии с технологической инструкцией</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 о</w:t>
            </w:r>
            <w:r>
              <w:rPr>
                <w:rFonts w:ascii="Times New Roman" w:hAnsi="Times New Roman" w:cs="Times New Roman" w:eastAsia="Times New Roman"/>
                <w:sz w:val="24"/>
              </w:rPr>
              <w:t xml:space="preserve">бслуживание оборудования по производству </w:t>
            </w:r>
            <w:r>
              <w:rPr>
                <w:rFonts w:ascii="Times New Roman" w:hAnsi="Times New Roman" w:cs="Times New Roman" w:eastAsia="Times New Roman"/>
                <w:sz w:val="24"/>
              </w:rPr>
              <w:t xml:space="preserve">продуктов из вторичных сырьевых ресурсов молочной отрасли</w:t>
            </w:r>
            <w:r>
              <w:rPr>
                <w:rFonts w:ascii="Times New Roman" w:hAnsi="Times New Roman" w:cs="Times New Roman" w:eastAsia="Times New Roman"/>
                <w:sz w:val="24"/>
              </w:rPr>
              <w:t xml:space="preserve"> в соответствии с требованиями по эксплуатации.</w:t>
            </w:r>
            <w:r>
              <w:rPr>
                <w:rFonts w:ascii="Times New Roman" w:hAnsi="Times New Roman" w:cs="Times New Roman" w:eastAsia="Times New Roman"/>
                <w:sz w:val="24"/>
              </w:rPr>
            </w:r>
            <w:r/>
          </w:p>
          <w:p>
            <w:pPr>
              <w:pStyle w:val="1132"/>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r/>
          </w:p>
        </w:tc>
        <w:tc>
          <w:tcPr>
            <w:tcW w:w="2658" w:type="dxa"/>
            <w:vAlign w:val="top"/>
            <w:vMerge w:val="continue"/>
            <w:textDirection w:val="lrTb"/>
            <w:noWrap w:val="false"/>
          </w:tcPr>
          <w:p>
            <w:pPr>
              <w:pStyle w:val="991"/>
              <w:jc w:val="center"/>
              <w:rPr>
                <w:rFonts w:ascii="Times New Roman" w:hAnsi="Times New Roman"/>
                <w:i/>
              </w:rPr>
            </w:pPr>
            <w:r>
              <w:rPr>
                <w:rFonts w:ascii="Times New Roman" w:hAnsi="Times New Roman"/>
                <w:i/>
              </w:rPr>
            </w:r>
            <w:r/>
          </w:p>
        </w:tc>
      </w:tr>
    </w:tbl>
    <w:p>
      <w:pPr>
        <w:pStyle w:val="991"/>
        <w:spacing w:lineRule="auto" w:line="276" w:after="0"/>
        <w:rPr>
          <w:rFonts w:ascii="Times New Roman" w:hAnsi="Times New Roman" w:cs="Times New Roman" w:eastAsia="Times New Roman"/>
          <w:vanish/>
          <w:sz w:val="24"/>
        </w:rPr>
      </w:pPr>
      <w:r>
        <w:rPr>
          <w:rFonts w:ascii="Times New Roman" w:hAnsi="Times New Roman" w:cs="Times New Roman" w:eastAsia="Times New Roman"/>
          <w:vanish/>
          <w:sz w:val="24"/>
        </w:rPr>
      </w:r>
      <w:r>
        <w:rPr>
          <w:rFonts w:ascii="Times New Roman" w:hAnsi="Times New Roman" w:cs="Times New Roman" w:eastAsia="Times New Roman"/>
          <w:sz w:val="24"/>
        </w:rPr>
      </w:r>
      <w:r/>
    </w:p>
    <w:tbl>
      <w:tblPr>
        <w:tblStyle w:val="848"/>
        <w:tblW w:w="9497" w:type="dxa"/>
        <w:tblLook w:val="01E0" w:firstRow="1" w:lastRow="1" w:firstColumn="1" w:lastColumn="1" w:noHBand="0" w:noVBand="0"/>
      </w:tblPr>
      <w:tblGrid>
        <w:gridCol w:w="2977"/>
        <w:gridCol w:w="3827"/>
        <w:gridCol w:w="2693"/>
      </w:tblGrid>
      <w:tr>
        <w:trPr>
          <w:cantSplit/>
          <w:trHeight w:val="1536"/>
        </w:trPr>
        <w:tc>
          <w:tcPr>
            <w:tcW w:w="2977" w:type="dxa"/>
            <w:vAlign w:val="top"/>
            <w:textDirection w:val="lrTb"/>
            <w:noWrap w:val="false"/>
          </w:tcPr>
          <w:p>
            <w:pPr>
              <w:pStyle w:val="1118"/>
              <w:ind w:left="142"/>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ОК 01. Выбирать способы решения задач профессиональной деятельности,                                    применительно к различным контекстам</w:t>
            </w:r>
            <w:r>
              <w:rPr>
                <w:rFonts w:ascii="Times New Roman" w:hAnsi="Times New Roman" w:cs="Times New Roman" w:eastAsia="Times New Roman"/>
                <w:sz w:val="24"/>
              </w:rPr>
            </w:r>
            <w:r/>
          </w:p>
        </w:tc>
        <w:tc>
          <w:tcPr>
            <w:tcW w:w="3827" w:type="dxa"/>
            <w:vAlign w:val="top"/>
            <w:textDirection w:val="lrTb"/>
            <w:noWrap w:val="false"/>
          </w:tcPr>
          <w:p>
            <w:pPr>
              <w:pStyle w:val="1118"/>
              <w:ind w:left="142"/>
              <w:jc w:val="both"/>
              <w:spacing w:lineRule="auto" w:line="276"/>
              <w:tabs>
                <w:tab w:val="left" w:pos="360" w:leader="none"/>
              </w:tabs>
              <w:rPr>
                <w:rFonts w:ascii="Times New Roman" w:hAnsi="Times New Roman" w:cs="Times New Roman" w:eastAsia="Times New Roman"/>
                <w:sz w:val="24"/>
              </w:rPr>
            </w:pPr>
            <w:r>
              <w:rPr>
                <w:rFonts w:ascii="Times New Roman" w:hAnsi="Times New Roman" w:cs="Times New Roman" w:eastAsia="Times New Roman"/>
                <w:sz w:val="24"/>
              </w:rPr>
              <w:t xml:space="preserve">  Обоснованность постановки цели,                   выбора и применения методов и способоврешенияпрофессиональныхзадач;</w:t>
            </w:r>
            <w:r>
              <w:rPr>
                <w:rFonts w:ascii="Times New Roman" w:hAnsi="Times New Roman" w:cs="Times New Roman" w:eastAsia="Times New Roman"/>
                <w:sz w:val="24"/>
              </w:rPr>
            </w:r>
            <w:r/>
          </w:p>
          <w:p>
            <w:pPr>
              <w:pStyle w:val="1118"/>
              <w:ind w:left="142"/>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 Адекватнаяоценка исамооценка                       эффективности и качества выполнения профессиональных задач</w:t>
            </w:r>
            <w:r>
              <w:rPr>
                <w:rFonts w:ascii="Times New Roman" w:hAnsi="Times New Roman" w:cs="Times New Roman" w:eastAsia="Times New Roman"/>
                <w:sz w:val="24"/>
              </w:rPr>
            </w:r>
            <w:r/>
          </w:p>
        </w:tc>
        <w:tc>
          <w:tcPr>
            <w:tcW w:w="2693" w:type="dxa"/>
            <w:vAlign w:val="top"/>
            <w:vMerge w:val="restart"/>
            <w:textDirection w:val="lrTb"/>
            <w:noWrap w:val="false"/>
          </w:tcPr>
          <w:p>
            <w:pPr>
              <w:pStyle w:val="1118"/>
              <w:ind w:left="0"/>
              <w:jc w:val="both"/>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r>
            <w:r>
              <w:rPr>
                <w:rFonts w:ascii="Times New Roman" w:hAnsi="Times New Roman" w:cs="Times New Roman" w:eastAsia="Times New Roman"/>
                <w:sz w:val="24"/>
              </w:rPr>
            </w:r>
            <w:r/>
          </w:p>
          <w:p>
            <w:pPr>
              <w:pStyle w:val="1118"/>
              <w:ind w:left="105" w:right="145"/>
              <w:jc w:val="both"/>
              <w:spacing w:lineRule="auto" w:line="276" w:before="15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18"/>
              <w:ind w:left="105" w:right="145"/>
              <w:jc w:val="center"/>
              <w:spacing w:lineRule="auto" w:line="276" w:before="156"/>
              <w:rPr>
                <w:rFonts w:ascii="Times New Roman" w:hAnsi="Times New Roman" w:cs="Times New Roman" w:eastAsia="Times New Roman"/>
                <w:sz w:val="24"/>
              </w:rPr>
            </w:pPr>
            <w:r>
              <w:rPr>
                <w:rFonts w:ascii="Times New Roman" w:hAnsi="Times New Roman" w:cs="Times New Roman" w:eastAsia="Times New Roman"/>
                <w:sz w:val="24"/>
              </w:rPr>
              <w:t xml:space="preserve">Интерпретация результатов наблюдений за деятельностью обучающегося в процессе освоения образовательнойпрограммы.</w:t>
            </w:r>
            <w:r>
              <w:rPr>
                <w:rFonts w:ascii="Times New Roman" w:hAnsi="Times New Roman" w:cs="Times New Roman" w:eastAsia="Times New Roman"/>
                <w:sz w:val="24"/>
              </w:rPr>
            </w:r>
            <w:r/>
          </w:p>
          <w:p>
            <w:pPr>
              <w:pStyle w:val="1118"/>
              <w:ind w:left="0"/>
              <w:jc w:val="both"/>
              <w:spacing w:lineRule="auto" w:line="276" w:before="10"/>
              <w:rPr>
                <w:rFonts w:ascii="Times New Roman" w:hAnsi="Times New Roman" w:cs="Times New Roman" w:eastAsia="Times New Roman"/>
                <w:b/>
                <w:sz w:val="24"/>
              </w:rPr>
            </w:pPr>
            <w:r>
              <w:rPr>
                <w:rFonts w:ascii="Times New Roman" w:hAnsi="Times New Roman" w:cs="Times New Roman" w:eastAsia="Times New Roman"/>
                <w:b/>
                <w:sz w:val="24"/>
              </w:rPr>
            </w:r>
            <w:r>
              <w:rPr>
                <w:rFonts w:ascii="Times New Roman" w:hAnsi="Times New Roman" w:cs="Times New Roman" w:eastAsia="Times New Roman"/>
                <w:sz w:val="24"/>
              </w:rPr>
            </w:r>
            <w:r/>
          </w:p>
          <w:p>
            <w:pPr>
              <w:pStyle w:val="1118"/>
              <w:ind w:left="105" w:right="253"/>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18"/>
              <w:ind w:left="105" w:right="253"/>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Экспертное наблюдение и оценка на лабораторных и практических занятиях.</w:t>
            </w:r>
            <w:r>
              <w:rPr>
                <w:rFonts w:ascii="Times New Roman" w:hAnsi="Times New Roman" w:cs="Times New Roman" w:eastAsia="Times New Roman"/>
                <w:sz w:val="24"/>
              </w:rPr>
            </w:r>
            <w:r/>
          </w:p>
        </w:tc>
      </w:tr>
      <w:tr>
        <w:trPr>
          <w:cantSplit/>
          <w:trHeight w:val="1264"/>
        </w:trPr>
        <w:tc>
          <w:tcPr>
            <w:tcW w:w="2977" w:type="dxa"/>
            <w:vAlign w:val="top"/>
            <w:textDirection w:val="lrTb"/>
            <w:noWrap w:val="false"/>
          </w:tcPr>
          <w:p>
            <w:pPr>
              <w:pStyle w:val="1118"/>
              <w:ind w:left="142"/>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ОК 02.Осуществлять поиск,анализ и интерпретацию                информации, необходимой длявыполнениязадач                  профессиональной деятельности</w:t>
            </w:r>
            <w:r>
              <w:rPr>
                <w:rFonts w:ascii="Times New Roman" w:hAnsi="Times New Roman" w:cs="Times New Roman" w:eastAsia="Times New Roman"/>
                <w:sz w:val="24"/>
              </w:rPr>
            </w:r>
            <w:r/>
          </w:p>
        </w:tc>
        <w:tc>
          <w:tcPr>
            <w:tcW w:w="3827" w:type="dxa"/>
            <w:vAlign w:val="top"/>
            <w:textDirection w:val="lrTb"/>
            <w:noWrap w:val="false"/>
          </w:tcPr>
          <w:p>
            <w:pPr>
              <w:pStyle w:val="1118"/>
              <w:ind w:left="142"/>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  Использование различных источников,включая электронные ресурсы и                           медиаресурсы, Интернет-ресурсы, периодическиизданияпоспециальностидля решения профессиональных задач</w:t>
            </w:r>
            <w:r>
              <w:rPr>
                <w:rFonts w:ascii="Times New Roman" w:hAnsi="Times New Roman" w:cs="Times New Roman" w:eastAsia="Times New Roman"/>
                <w:sz w:val="24"/>
              </w:rPr>
            </w:r>
            <w:r/>
          </w:p>
        </w:tc>
        <w:tc>
          <w:tcPr>
            <w:tcW w:w="2693" w:type="dxa"/>
            <w:vAlign w:val="top"/>
            <w:vMerge w:val="continue"/>
            <w:textDirection w:val="lrTb"/>
            <w:noWrap w:val="false"/>
          </w:tcPr>
          <w:p>
            <w:pPr>
              <w:pStyle w:val="991"/>
              <w:widowControl w:val="off"/>
              <w:rPr>
                <w:rFonts w:eastAsia="Calibri"/>
                <w:sz w:val="2"/>
                <w:szCs w:val="2"/>
              </w:rPr>
            </w:pPr>
            <w:r>
              <w:rPr>
                <w:rFonts w:eastAsia="Calibri"/>
                <w:sz w:val="2"/>
                <w:szCs w:val="2"/>
              </w:rPr>
            </w:r>
            <w:r/>
          </w:p>
        </w:tc>
      </w:tr>
      <w:tr>
        <w:trPr>
          <w:cantSplit/>
          <w:trHeight w:val="1012"/>
        </w:trPr>
        <w:tc>
          <w:tcPr>
            <w:tcW w:w="2977" w:type="dxa"/>
            <w:vAlign w:val="top"/>
            <w:textDirection w:val="lrTb"/>
            <w:noWrap w:val="false"/>
          </w:tcPr>
          <w:p>
            <w:pPr>
              <w:pStyle w:val="1118"/>
              <w:ind w:left="142"/>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ОК 03. Планировать и                      реализовыватьсобственное                       профессиональное и личностноеразвитие</w:t>
            </w:r>
            <w:r>
              <w:rPr>
                <w:rFonts w:ascii="Times New Roman" w:hAnsi="Times New Roman" w:cs="Times New Roman" w:eastAsia="Times New Roman"/>
                <w:sz w:val="24"/>
              </w:rPr>
            </w:r>
            <w:r/>
          </w:p>
        </w:tc>
        <w:tc>
          <w:tcPr>
            <w:tcW w:w="3827" w:type="dxa"/>
            <w:vAlign w:val="top"/>
            <w:textDirection w:val="lrTb"/>
            <w:noWrap w:val="false"/>
          </w:tcPr>
          <w:p>
            <w:pPr>
              <w:pStyle w:val="1118"/>
              <w:ind w:left="142"/>
              <w:jc w:val="both"/>
              <w:spacing w:lineRule="auto" w:line="276"/>
              <w:tabs>
                <w:tab w:val="left" w:pos="235" w:leader="none"/>
              </w:tabs>
              <w:rPr>
                <w:rFonts w:ascii="Times New Roman" w:hAnsi="Times New Roman" w:cs="Times New Roman" w:eastAsia="Times New Roman"/>
                <w:sz w:val="24"/>
              </w:rPr>
            </w:pPr>
            <w:r>
              <w:rPr>
                <w:rFonts w:ascii="Times New Roman" w:hAnsi="Times New Roman" w:cs="Times New Roman" w:eastAsia="Times New Roman"/>
                <w:sz w:val="24"/>
              </w:rPr>
              <w:t xml:space="preserve">Демонстрация ответственности за принятыерешения</w:t>
            </w:r>
            <w:r>
              <w:rPr>
                <w:rFonts w:ascii="Times New Roman" w:hAnsi="Times New Roman" w:cs="Times New Roman" w:eastAsia="Times New Roman"/>
                <w:sz w:val="24"/>
              </w:rPr>
            </w:r>
            <w:r/>
          </w:p>
          <w:p>
            <w:pPr>
              <w:pStyle w:val="1118"/>
              <w:ind w:left="142"/>
              <w:jc w:val="both"/>
              <w:spacing w:lineRule="auto" w:line="276"/>
              <w:tabs>
                <w:tab w:val="left" w:pos="235" w:leader="none"/>
              </w:tabs>
              <w:rPr>
                <w:rFonts w:ascii="Times New Roman" w:hAnsi="Times New Roman" w:cs="Times New Roman" w:eastAsia="Times New Roman"/>
                <w:sz w:val="24"/>
              </w:rPr>
            </w:pPr>
            <w:r>
              <w:rPr>
                <w:rFonts w:ascii="Times New Roman" w:hAnsi="Times New Roman" w:cs="Times New Roman" w:eastAsia="Times New Roman"/>
                <w:sz w:val="24"/>
              </w:rPr>
              <w:t xml:space="preserve">Обоснованность самоанализа и                                    коррекциярезультатовсобственной работы</w:t>
            </w:r>
            <w:r>
              <w:rPr>
                <w:rFonts w:ascii="Times New Roman" w:hAnsi="Times New Roman" w:cs="Times New Roman" w:eastAsia="Times New Roman"/>
                <w:sz w:val="24"/>
              </w:rPr>
            </w:r>
            <w:r/>
          </w:p>
        </w:tc>
        <w:tc>
          <w:tcPr>
            <w:tcW w:w="2693" w:type="dxa"/>
            <w:vAlign w:val="top"/>
            <w:vMerge w:val="continue"/>
            <w:textDirection w:val="lrTb"/>
            <w:noWrap w:val="false"/>
          </w:tcPr>
          <w:p>
            <w:pPr>
              <w:pStyle w:val="991"/>
              <w:widowControl w:val="off"/>
              <w:rPr>
                <w:rFonts w:eastAsia="Calibri"/>
                <w:sz w:val="2"/>
                <w:szCs w:val="2"/>
              </w:rPr>
            </w:pPr>
            <w:r>
              <w:rPr>
                <w:rFonts w:eastAsia="Calibri"/>
                <w:sz w:val="2"/>
                <w:szCs w:val="2"/>
              </w:rPr>
            </w:r>
            <w:r/>
          </w:p>
        </w:tc>
      </w:tr>
    </w:tbl>
    <w:p>
      <w:pPr>
        <w:pStyle w:val="991"/>
        <w:spacing w:lineRule="auto" w:line="276" w:after="0"/>
        <w:rPr>
          <w:rFonts w:ascii="Times New Roman" w:hAnsi="Times New Roman" w:cs="Times New Roman" w:eastAsia="Times New Roman"/>
          <w:vanish/>
          <w:sz w:val="24"/>
        </w:rPr>
      </w:pPr>
      <w:r>
        <w:rPr>
          <w:rFonts w:ascii="Times New Roman" w:hAnsi="Times New Roman" w:cs="Times New Roman" w:eastAsia="Times New Roman"/>
          <w:vanish/>
          <w:sz w:val="24"/>
        </w:rPr>
      </w:r>
      <w:r>
        <w:rPr>
          <w:rFonts w:ascii="Times New Roman" w:hAnsi="Times New Roman" w:cs="Times New Roman" w:eastAsia="Times New Roman"/>
          <w:sz w:val="24"/>
        </w:rPr>
      </w:r>
      <w:r/>
    </w:p>
    <w:tbl>
      <w:tblPr>
        <w:tblStyle w:val="848"/>
        <w:tblW w:w="5000" w:type="pct"/>
        <w:tblLook w:val="01E0" w:firstRow="1" w:lastRow="1" w:firstColumn="1" w:lastColumn="1" w:noHBand="0" w:noVBand="0"/>
      </w:tblPr>
      <w:tblGrid>
        <w:gridCol w:w="2977"/>
        <w:gridCol w:w="3827"/>
        <w:gridCol w:w="2693"/>
      </w:tblGrid>
      <w:tr>
        <w:trPr>
          <w:cantSplit/>
          <w:trHeight w:val="1519"/>
        </w:trPr>
        <w:tc>
          <w:tcPr>
            <w:tcW w:w="2977" w:type="dxa"/>
            <w:vAlign w:val="top"/>
            <w:textDirection w:val="lrTb"/>
            <w:noWrap w:val="false"/>
          </w:tcPr>
          <w:p>
            <w:pPr>
              <w:pStyle w:val="1118"/>
              <w:ind w:right="106"/>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ОК 04. Работать в коллективеи команде, эффективно                     взаимодействовать с коллегами, руководством, клиентами</w:t>
            </w:r>
            <w:r>
              <w:rPr>
                <w:rFonts w:ascii="Times New Roman" w:hAnsi="Times New Roman" w:cs="Times New Roman" w:eastAsia="Times New Roman"/>
                <w:sz w:val="24"/>
              </w:rPr>
            </w:r>
            <w:r/>
          </w:p>
        </w:tc>
        <w:tc>
          <w:tcPr>
            <w:tcW w:w="3827" w:type="dxa"/>
            <w:vAlign w:val="top"/>
            <w:textDirection w:val="lrTb"/>
            <w:noWrap w:val="false"/>
          </w:tcPr>
          <w:p>
            <w:pPr>
              <w:pStyle w:val="1118"/>
              <w:ind w:left="107" w:right="201"/>
              <w:spacing w:lineRule="auto" w:line="276"/>
              <w:tabs>
                <w:tab w:val="left" w:pos="235" w:leader="none"/>
              </w:tabs>
              <w:rPr>
                <w:rFonts w:ascii="Times New Roman" w:hAnsi="Times New Roman" w:cs="Times New Roman" w:eastAsia="Times New Roman"/>
                <w:sz w:val="24"/>
              </w:rPr>
            </w:pPr>
            <w:r>
              <w:rPr>
                <w:rFonts w:ascii="Times New Roman" w:hAnsi="Times New Roman" w:cs="Times New Roman" w:eastAsia="Times New Roman"/>
                <w:sz w:val="24"/>
              </w:rPr>
              <w:t xml:space="preserve">Взаимодействие с обучающимися,                      преподавателями и мастерами в ходе обучения, с руководителями учебной и производственной практик.</w:t>
            </w:r>
            <w:r>
              <w:rPr>
                <w:rFonts w:ascii="Times New Roman" w:hAnsi="Times New Roman" w:cs="Times New Roman" w:eastAsia="Times New Roman"/>
                <w:sz w:val="24"/>
              </w:rPr>
            </w:r>
            <w:r/>
          </w:p>
          <w:p>
            <w:pPr>
              <w:pStyle w:val="1118"/>
              <w:ind w:left="107" w:right="194"/>
              <w:spacing w:lineRule="auto" w:line="276"/>
              <w:tabs>
                <w:tab w:val="left" w:pos="235" w:leader="none"/>
              </w:tabs>
              <w:rPr>
                <w:rFonts w:ascii="Times New Roman" w:hAnsi="Times New Roman" w:cs="Times New Roman" w:eastAsia="Times New Roman"/>
                <w:sz w:val="24"/>
              </w:rPr>
            </w:pPr>
            <w:r>
              <w:rPr>
                <w:rFonts w:ascii="Times New Roman" w:hAnsi="Times New Roman" w:cs="Times New Roman" w:eastAsia="Times New Roman"/>
                <w:sz w:val="24"/>
              </w:rPr>
              <w:t xml:space="preserve">Обоснованность анализа работы членовкоманды(подчиненных)</w:t>
            </w:r>
            <w:r>
              <w:rPr>
                <w:rFonts w:ascii="Times New Roman" w:hAnsi="Times New Roman" w:cs="Times New Roman" w:eastAsia="Times New Roman"/>
                <w:sz w:val="24"/>
              </w:rPr>
            </w:r>
            <w:r/>
          </w:p>
        </w:tc>
        <w:tc>
          <w:tcPr>
            <w:tcW w:w="2693" w:type="dxa"/>
            <w:vAlign w:val="top"/>
            <w:vMerge w:val="restart"/>
            <w:textDirection w:val="lrTb"/>
            <w:noWrap w:val="false"/>
          </w:tcPr>
          <w:p>
            <w:pPr>
              <w:pStyle w:val="1118"/>
              <w:ind w:left="0" w:right="254"/>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18"/>
              <w:ind w:left="0" w:right="254"/>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18"/>
              <w:ind w:left="0" w:right="254"/>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18"/>
              <w:ind w:left="0" w:right="254"/>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18"/>
              <w:ind w:left="0" w:right="254"/>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18"/>
              <w:ind w:left="0" w:right="254"/>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18"/>
              <w:ind w:left="0" w:right="254"/>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Кейс - измерение</w:t>
            </w:r>
            <w:r>
              <w:rPr>
                <w:rFonts w:ascii="Times New Roman" w:hAnsi="Times New Roman" w:cs="Times New Roman" w:eastAsia="Times New Roman"/>
                <w:sz w:val="24"/>
              </w:rPr>
            </w:r>
            <w:r/>
          </w:p>
          <w:p>
            <w:pPr>
              <w:pStyle w:val="1118"/>
              <w:ind w:left="0" w:right="254"/>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18"/>
              <w:ind w:left="0" w:right="254"/>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18"/>
              <w:ind w:left="0" w:right="254"/>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18"/>
              <w:ind w:left="0" w:right="254"/>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18"/>
              <w:ind w:left="0" w:right="254"/>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18"/>
              <w:ind w:left="0" w:right="254"/>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18"/>
              <w:ind w:left="0" w:right="254"/>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18"/>
              <w:ind w:left="0" w:right="254"/>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18"/>
              <w:ind w:left="0" w:right="254"/>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18"/>
              <w:ind w:left="0" w:right="254"/>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18"/>
              <w:ind w:left="0" w:right="254"/>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18"/>
              <w:ind w:left="0" w:right="254"/>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18"/>
              <w:ind w:left="0" w:right="254"/>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18"/>
              <w:ind w:left="0" w:right="254"/>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18"/>
              <w:ind w:left="0" w:right="254"/>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18"/>
              <w:ind w:left="0" w:right="254"/>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18"/>
              <w:ind w:left="0" w:right="254"/>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18"/>
              <w:ind w:left="0" w:right="254"/>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18"/>
              <w:ind w:left="0" w:right="254"/>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18"/>
              <w:ind w:left="0" w:right="254"/>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Экспертная наблюдение и оценка привыполнении работ по учебной и производственной</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практикам.</w:t>
            </w:r>
            <w:r>
              <w:rPr>
                <w:rFonts w:ascii="Times New Roman" w:hAnsi="Times New Roman" w:cs="Times New Roman" w:eastAsia="Times New Roman"/>
                <w:sz w:val="24"/>
              </w:rPr>
            </w:r>
            <w:r/>
          </w:p>
          <w:p>
            <w:pPr>
              <w:pStyle w:val="1118"/>
              <w:ind w:left="0"/>
              <w:jc w:val="center"/>
              <w:spacing w:lineRule="auto" w:line="276" w:before="7"/>
              <w:rPr>
                <w:rFonts w:ascii="Times New Roman" w:hAnsi="Times New Roman" w:cs="Times New Roman" w:eastAsia="Times New Roman"/>
                <w:b/>
                <w:sz w:val="24"/>
              </w:rPr>
            </w:pPr>
            <w:r>
              <w:rPr>
                <w:rFonts w:ascii="Times New Roman" w:hAnsi="Times New Roman" w:cs="Times New Roman" w:eastAsia="Times New Roman"/>
                <w:b/>
                <w:sz w:val="24"/>
              </w:rPr>
            </w:r>
            <w:r>
              <w:rPr>
                <w:rFonts w:ascii="Times New Roman" w:hAnsi="Times New Roman" w:cs="Times New Roman" w:eastAsia="Times New Roman"/>
                <w:sz w:val="24"/>
              </w:rPr>
            </w:r>
            <w:r/>
          </w:p>
          <w:p>
            <w:pPr>
              <w:pStyle w:val="1118"/>
              <w:ind w:left="105" w:right="119"/>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18"/>
              <w:ind w:left="105" w:right="119"/>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18"/>
              <w:ind w:left="105" w:right="119"/>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18"/>
              <w:ind w:left="105" w:right="119"/>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18"/>
              <w:ind w:left="0" w:right="119"/>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18"/>
              <w:ind w:left="0" w:right="119"/>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18"/>
              <w:ind w:left="0" w:right="119"/>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1118"/>
              <w:ind w:left="0" w:right="119"/>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Экзамен квалификационный</w:t>
            </w:r>
            <w:r>
              <w:rPr>
                <w:rFonts w:ascii="Times New Roman" w:hAnsi="Times New Roman" w:cs="Times New Roman" w:eastAsia="Times New Roman"/>
                <w:sz w:val="24"/>
              </w:rPr>
            </w:r>
            <w:r/>
          </w:p>
        </w:tc>
      </w:tr>
      <w:tr>
        <w:trPr>
          <w:cantSplit/>
          <w:trHeight w:val="1517"/>
        </w:trPr>
        <w:tc>
          <w:tcPr>
            <w:tcW w:w="2977" w:type="dxa"/>
            <w:vAlign w:val="top"/>
            <w:textDirection w:val="lrTb"/>
            <w:noWrap w:val="false"/>
          </w:tcPr>
          <w:p>
            <w:pPr>
              <w:pStyle w:val="1118"/>
              <w:ind w:right="119"/>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ОК 05. Осуществлять устнуюи письменную                                 коммуникациюна государственном языке с учетом особенностейсоциального и культурного контекста</w:t>
            </w:r>
            <w:r>
              <w:rPr>
                <w:rFonts w:ascii="Times New Roman" w:hAnsi="Times New Roman" w:cs="Times New Roman" w:eastAsia="Times New Roman"/>
                <w:sz w:val="24"/>
              </w:rPr>
            </w:r>
            <w:r/>
          </w:p>
        </w:tc>
        <w:tc>
          <w:tcPr>
            <w:tcW w:w="3827" w:type="dxa"/>
            <w:vAlign w:val="top"/>
            <w:textDirection w:val="lrTb"/>
            <w:noWrap w:val="false"/>
          </w:tcPr>
          <w:p>
            <w:pPr>
              <w:pStyle w:val="111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Грамотностьустнойиписьменнойречи,</w:t>
            </w:r>
            <w:r>
              <w:rPr>
                <w:rFonts w:ascii="Times New Roman" w:hAnsi="Times New Roman" w:cs="Times New Roman" w:eastAsia="Times New Roman"/>
                <w:sz w:val="24"/>
              </w:rPr>
            </w:r>
            <w:r/>
          </w:p>
          <w:p>
            <w:pPr>
              <w:pStyle w:val="1118"/>
              <w:ind w:right="280"/>
              <w:spacing w:lineRule="auto" w:line="276" w:before="1"/>
              <w:rPr>
                <w:rFonts w:ascii="Times New Roman" w:hAnsi="Times New Roman" w:cs="Times New Roman" w:eastAsia="Times New Roman"/>
                <w:sz w:val="24"/>
              </w:rPr>
            </w:pPr>
            <w:r>
              <w:rPr>
                <w:rFonts w:ascii="Times New Roman" w:hAnsi="Times New Roman" w:cs="Times New Roman" w:eastAsia="Times New Roman"/>
                <w:sz w:val="24"/>
              </w:rPr>
              <w:t xml:space="preserve">ясность формулирования и изложениямыслей</w:t>
            </w:r>
            <w:r>
              <w:rPr>
                <w:rFonts w:ascii="Times New Roman" w:hAnsi="Times New Roman" w:cs="Times New Roman" w:eastAsia="Times New Roman"/>
                <w:sz w:val="24"/>
              </w:rPr>
            </w:r>
            <w:r/>
          </w:p>
        </w:tc>
        <w:tc>
          <w:tcPr>
            <w:tcW w:w="2693" w:type="dxa"/>
            <w:vAlign w:val="top"/>
            <w:vMerge w:val="continue"/>
            <w:textDirection w:val="lrTb"/>
            <w:noWrap w:val="false"/>
          </w:tcPr>
          <w:p>
            <w:pPr>
              <w:pStyle w:val="991"/>
              <w:widowControl w:val="off"/>
              <w:rPr>
                <w:rFonts w:eastAsia="Calibri"/>
                <w:sz w:val="2"/>
                <w:szCs w:val="2"/>
              </w:rPr>
            </w:pPr>
            <w:r>
              <w:rPr>
                <w:rFonts w:eastAsia="Calibri"/>
                <w:sz w:val="2"/>
                <w:szCs w:val="2"/>
              </w:rPr>
            </w:r>
            <w:r/>
          </w:p>
        </w:tc>
      </w:tr>
      <w:tr>
        <w:trPr>
          <w:cantSplit/>
          <w:trHeight w:val="2023"/>
        </w:trPr>
        <w:tc>
          <w:tcPr>
            <w:tcW w:w="2977" w:type="dxa"/>
            <w:vAlign w:val="top"/>
            <w:textDirection w:val="lrTb"/>
            <w:noWrap w:val="false"/>
          </w:tcPr>
          <w:p>
            <w:pPr>
              <w:pStyle w:val="1118"/>
              <w:ind w:right="201"/>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ОК 06.Проявлять</w:t>
            </w:r>
            <w:r>
              <w:rPr>
                <w:rFonts w:ascii="Times New Roman" w:hAnsi="Times New Roman" w:cs="Times New Roman" w:eastAsia="Times New Roman"/>
                <w:spacing w:val="-1"/>
                <w:sz w:val="24"/>
              </w:rPr>
              <w:t xml:space="preserve">гражданско-патриотическую</w:t>
            </w:r>
            <w:r>
              <w:rPr>
                <w:rFonts w:ascii="Times New Roman" w:hAnsi="Times New Roman" w:cs="Times New Roman" w:eastAsia="Times New Roman"/>
                <w:sz w:val="24"/>
              </w:rPr>
              <w:t xml:space="preserve">позицию, демонстрировать осознанное поведение на основе традиционных                         общечеловеческих ценностей, применятьстандарты              антикоррупционногоповедения</w:t>
            </w:r>
            <w:r>
              <w:rPr>
                <w:rFonts w:ascii="Times New Roman" w:hAnsi="Times New Roman" w:cs="Times New Roman" w:eastAsia="Times New Roman"/>
                <w:sz w:val="24"/>
              </w:rPr>
            </w:r>
            <w:r/>
          </w:p>
        </w:tc>
        <w:tc>
          <w:tcPr>
            <w:tcW w:w="3827" w:type="dxa"/>
            <w:vAlign w:val="top"/>
            <w:textDirection w:val="lrTb"/>
            <w:noWrap w:val="false"/>
          </w:tcPr>
          <w:p>
            <w:pPr>
              <w:pStyle w:val="1118"/>
              <w:ind w:right="110" w:firstLine="55"/>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-Соблюдение норм поведения во времяучебных занятий и прохождения учебнойи производственной практик</w:t>
            </w:r>
            <w:r>
              <w:rPr>
                <w:rFonts w:ascii="Times New Roman" w:hAnsi="Times New Roman" w:cs="Times New Roman" w:eastAsia="Times New Roman"/>
                <w:sz w:val="24"/>
              </w:rPr>
            </w:r>
            <w:r/>
          </w:p>
        </w:tc>
        <w:tc>
          <w:tcPr>
            <w:tcW w:w="2693" w:type="dxa"/>
            <w:vAlign w:val="top"/>
            <w:vMerge w:val="continue"/>
            <w:textDirection w:val="lrTb"/>
            <w:noWrap w:val="false"/>
          </w:tcPr>
          <w:p>
            <w:pPr>
              <w:pStyle w:val="991"/>
              <w:widowControl w:val="off"/>
              <w:rPr>
                <w:rFonts w:eastAsia="Calibri"/>
                <w:sz w:val="2"/>
                <w:szCs w:val="2"/>
              </w:rPr>
            </w:pPr>
            <w:r>
              <w:rPr>
                <w:rFonts w:eastAsia="Calibri"/>
                <w:sz w:val="2"/>
                <w:szCs w:val="2"/>
              </w:rPr>
            </w:r>
            <w:r/>
          </w:p>
        </w:tc>
      </w:tr>
      <w:tr>
        <w:trPr>
          <w:cantSplit/>
          <w:trHeight w:val="1770"/>
        </w:trPr>
        <w:tc>
          <w:tcPr>
            <w:tcW w:w="2977" w:type="dxa"/>
            <w:vAlign w:val="top"/>
            <w:textDirection w:val="lrTb"/>
            <w:noWrap w:val="false"/>
          </w:tcPr>
          <w:p>
            <w:pPr>
              <w:pStyle w:val="1118"/>
              <w:ind w:right="166"/>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ОК 07. Содействовать                сохранению окружающей среды, ресурсосбережению, эффективно действовать в чрезвычайных ситуациях</w:t>
            </w:r>
            <w:r>
              <w:rPr>
                <w:rFonts w:ascii="Times New Roman" w:hAnsi="Times New Roman" w:cs="Times New Roman" w:eastAsia="Times New Roman"/>
                <w:sz w:val="24"/>
              </w:rPr>
            </w:r>
            <w:r/>
          </w:p>
        </w:tc>
        <w:tc>
          <w:tcPr>
            <w:tcW w:w="3827" w:type="dxa"/>
            <w:vAlign w:val="top"/>
            <w:textDirection w:val="lrTb"/>
            <w:noWrap w:val="false"/>
          </w:tcPr>
          <w:p>
            <w:pPr>
              <w:pStyle w:val="1118"/>
              <w:ind w:left="107" w:right="127"/>
              <w:spacing w:lineRule="auto" w:line="276"/>
              <w:tabs>
                <w:tab w:val="left" w:pos="235" w:leader="none"/>
              </w:tabs>
              <w:rPr>
                <w:rFonts w:ascii="Times New Roman" w:hAnsi="Times New Roman" w:cs="Times New Roman" w:eastAsia="Times New Roman"/>
                <w:sz w:val="24"/>
              </w:rPr>
            </w:pPr>
            <w:r>
              <w:rPr>
                <w:rFonts w:ascii="Times New Roman" w:hAnsi="Times New Roman" w:cs="Times New Roman" w:eastAsia="Times New Roman"/>
                <w:sz w:val="24"/>
              </w:rPr>
              <w:t xml:space="preserve">  Эффективность выполнения правил техники безопасности во время учебных занятий, при прохождении учебной и производственной практик.</w:t>
            </w:r>
            <w:r>
              <w:rPr>
                <w:rFonts w:ascii="Times New Roman" w:hAnsi="Times New Roman" w:cs="Times New Roman" w:eastAsia="Times New Roman"/>
                <w:sz w:val="24"/>
              </w:rPr>
            </w:r>
            <w:r/>
          </w:p>
          <w:p>
            <w:pPr>
              <w:pStyle w:val="1118"/>
              <w:ind w:left="107" w:right="282"/>
              <w:spacing w:lineRule="auto" w:line="276"/>
              <w:tabs>
                <w:tab w:val="left" w:pos="235" w:leader="none"/>
              </w:tabs>
              <w:rPr>
                <w:rFonts w:ascii="Times New Roman" w:hAnsi="Times New Roman" w:cs="Times New Roman" w:eastAsia="Times New Roman"/>
                <w:sz w:val="24"/>
              </w:rPr>
            </w:pPr>
            <w:r>
              <w:rPr>
                <w:rFonts w:ascii="Times New Roman" w:hAnsi="Times New Roman" w:cs="Times New Roman" w:eastAsia="Times New Roman"/>
                <w:sz w:val="24"/>
              </w:rPr>
              <w:t xml:space="preserve">Знание и использование                                      ресурсосберегающихтехнологийвобласти телекоммуникаций</w:t>
            </w:r>
            <w:r>
              <w:rPr>
                <w:rFonts w:ascii="Times New Roman" w:hAnsi="Times New Roman" w:cs="Times New Roman" w:eastAsia="Times New Roman"/>
                <w:sz w:val="24"/>
              </w:rPr>
            </w:r>
            <w:r/>
          </w:p>
        </w:tc>
        <w:tc>
          <w:tcPr>
            <w:tcW w:w="2693" w:type="dxa"/>
            <w:vAlign w:val="top"/>
            <w:vMerge w:val="continue"/>
            <w:textDirection w:val="lrTb"/>
            <w:noWrap w:val="false"/>
          </w:tcPr>
          <w:p>
            <w:pPr>
              <w:pStyle w:val="991"/>
              <w:widowControl w:val="off"/>
              <w:rPr>
                <w:rFonts w:eastAsia="Calibri"/>
                <w:sz w:val="2"/>
                <w:szCs w:val="2"/>
              </w:rPr>
            </w:pPr>
            <w:r>
              <w:rPr>
                <w:rFonts w:eastAsia="Calibri"/>
                <w:sz w:val="2"/>
                <w:szCs w:val="2"/>
              </w:rPr>
            </w:r>
            <w:r/>
          </w:p>
        </w:tc>
      </w:tr>
      <w:tr>
        <w:trPr>
          <w:cantSplit/>
          <w:trHeight w:val="2025"/>
        </w:trPr>
        <w:tc>
          <w:tcPr>
            <w:tcW w:w="2977" w:type="dxa"/>
            <w:vAlign w:val="top"/>
            <w:textDirection w:val="lrTb"/>
            <w:noWrap w:val="false"/>
          </w:tcPr>
          <w:p>
            <w:pPr>
              <w:pStyle w:val="1118"/>
              <w:ind w:right="374"/>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ОК 08. Использовать средства физической культурыдля сохранения и укрепления здоровья в процессе профессиональной деятельности иподдержаниенеобходимогоуровняфизическойподготовленности</w:t>
            </w:r>
            <w:r>
              <w:rPr>
                <w:rFonts w:ascii="Times New Roman" w:hAnsi="Times New Roman" w:cs="Times New Roman" w:eastAsia="Times New Roman"/>
                <w:sz w:val="24"/>
              </w:rPr>
            </w:r>
            <w:r/>
          </w:p>
        </w:tc>
        <w:tc>
          <w:tcPr>
            <w:tcW w:w="3827" w:type="dxa"/>
            <w:vAlign w:val="top"/>
            <w:textDirection w:val="lrTb"/>
            <w:noWrap w:val="false"/>
          </w:tcPr>
          <w:p>
            <w:pPr>
              <w:pStyle w:val="1118"/>
              <w:ind w:right="112"/>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    Эффективность выполнения правил техники безопасности во время учебных занятий, при прохождении учебной и производственной практик</w:t>
            </w:r>
            <w:r>
              <w:rPr>
                <w:rFonts w:ascii="Times New Roman" w:hAnsi="Times New Roman" w:cs="Times New Roman" w:eastAsia="Times New Roman"/>
                <w:sz w:val="24"/>
              </w:rPr>
            </w:r>
            <w:r/>
          </w:p>
        </w:tc>
        <w:tc>
          <w:tcPr>
            <w:tcW w:w="2693" w:type="dxa"/>
            <w:vAlign w:val="top"/>
            <w:vMerge w:val="continue"/>
            <w:textDirection w:val="lrTb"/>
            <w:noWrap w:val="false"/>
          </w:tcPr>
          <w:p>
            <w:pPr>
              <w:pStyle w:val="991"/>
              <w:widowControl w:val="off"/>
              <w:rPr>
                <w:rFonts w:eastAsia="Calibri"/>
                <w:sz w:val="2"/>
                <w:szCs w:val="2"/>
              </w:rPr>
            </w:pPr>
            <w:r>
              <w:rPr>
                <w:rFonts w:eastAsia="Calibri"/>
                <w:sz w:val="2"/>
                <w:szCs w:val="2"/>
              </w:rPr>
            </w:r>
            <w:r/>
          </w:p>
        </w:tc>
      </w:tr>
      <w:tr>
        <w:trPr>
          <w:cantSplit/>
          <w:trHeight w:val="1264"/>
        </w:trPr>
        <w:tc>
          <w:tcPr>
            <w:tcW w:w="2977" w:type="dxa"/>
            <w:vAlign w:val="top"/>
            <w:textDirection w:val="lrTb"/>
            <w:noWrap w:val="false"/>
          </w:tcPr>
          <w:p>
            <w:pPr>
              <w:pStyle w:val="1118"/>
              <w:ind w:right="193"/>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ОК 09. Использовать                   информационные технологии впрофессиональной                            деятельности</w:t>
            </w:r>
            <w:r>
              <w:rPr>
                <w:rFonts w:ascii="Times New Roman" w:hAnsi="Times New Roman" w:cs="Times New Roman" w:eastAsia="Times New Roman"/>
                <w:sz w:val="24"/>
              </w:rPr>
            </w:r>
            <w:r/>
          </w:p>
        </w:tc>
        <w:tc>
          <w:tcPr>
            <w:tcW w:w="3827" w:type="dxa"/>
            <w:vAlign w:val="top"/>
            <w:textDirection w:val="lrTb"/>
            <w:noWrap w:val="false"/>
          </w:tcPr>
          <w:p>
            <w:pPr>
              <w:pStyle w:val="1118"/>
              <w:ind w:right="26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    Эффективность использования                     информационно-коммуникационных технологи впрофессиональнойдеятельностисогласно формируемым умениям и получаемомупрактическому опыту</w:t>
            </w:r>
            <w:r>
              <w:rPr>
                <w:rFonts w:ascii="Times New Roman" w:hAnsi="Times New Roman" w:cs="Times New Roman" w:eastAsia="Times New Roman"/>
                <w:sz w:val="24"/>
              </w:rPr>
            </w:r>
            <w:r/>
          </w:p>
        </w:tc>
        <w:tc>
          <w:tcPr>
            <w:tcW w:w="2693" w:type="dxa"/>
            <w:vAlign w:val="top"/>
            <w:vMerge w:val="continue"/>
            <w:textDirection w:val="lrTb"/>
            <w:noWrap w:val="false"/>
          </w:tcPr>
          <w:p>
            <w:pPr>
              <w:pStyle w:val="991"/>
              <w:widowControl w:val="off"/>
              <w:rPr>
                <w:rFonts w:eastAsia="Calibri"/>
                <w:sz w:val="2"/>
                <w:szCs w:val="2"/>
              </w:rPr>
            </w:pPr>
            <w:r>
              <w:rPr>
                <w:rFonts w:eastAsia="Calibri"/>
                <w:sz w:val="2"/>
                <w:szCs w:val="2"/>
              </w:rPr>
            </w:r>
            <w:r/>
          </w:p>
        </w:tc>
      </w:tr>
    </w:tbl>
    <w:p>
      <w:pPr>
        <w:pStyle w:val="991"/>
        <w:jc w:val="both"/>
        <w:spacing w:lineRule="auto" w:line="276"/>
        <w:rPr>
          <w:rFonts w:ascii="Times New Roman" w:hAnsi="Times New Roman" w:cs="Times New Roman" w:eastAsia="Times New Roman"/>
          <w:color w:val="000000"/>
          <w:sz w:val="24"/>
          <w:szCs w:val="24"/>
        </w:rPr>
        <w:sectPr>
          <w:footerReference w:type="default" r:id="rId11"/>
          <w:footerReference w:type="even" r:id="rId12"/>
          <w:footnotePr/>
          <w:endnotePr/>
          <w:type w:val="nextPage"/>
          <w:pgSz w:w="11906" w:h="16838" w:orient="portrait"/>
          <w:pgMar w:top="1134" w:right="567" w:bottom="1134" w:left="1701" w:header="708" w:footer="708" w:gutter="0"/>
          <w:cols w:num="1" w:sep="0" w:space="708" w:equalWidth="1"/>
          <w:docGrid w:linePitch="360"/>
        </w:sectPr>
      </w:pPr>
      <w:r>
        <w:rPr>
          <w:rFonts w:ascii="Times New Roman" w:hAnsi="Times New Roman" w:cs="Times New Roman" w:eastAsia="Times New Roman"/>
          <w:color w:val="000000"/>
          <w:sz w:val="24"/>
          <w:szCs w:val="24"/>
        </w:rPr>
      </w:r>
      <w:r>
        <w:rPr>
          <w:rFonts w:ascii="Times New Roman" w:hAnsi="Times New Roman" w:cs="Times New Roman" w:eastAsia="Times New Roman"/>
          <w:sz w:val="24"/>
        </w:rPr>
      </w: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p>
    <w:sectPr>
      <w:footerReference w:type="default" r:id="rId13"/>
      <w:footerReference w:type="even" r:id="rId14"/>
      <w:footnotePr/>
      <w:endnotePr/>
      <w:type w:val="nextPage"/>
      <w:pgSz w:w="11906" w:h="16838" w:orient="portrait"/>
      <w:pgMar w:top="1134" w:right="851" w:bottom="1134" w:left="1701"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lineRule="auto" w:line="240" w:after="0"/>
      </w:pPr>
      <w:r>
        <w:separator/>
      </w:r>
      <w:r/>
    </w:p>
  </w:endnote>
  <w:endnote w:type="continuationSeparator" w:id="0">
    <w:p>
      <w:pPr>
        <w:spacing w:lineRule="auto" w:line="240" w:after="0"/>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font>
  <w:font w:name="Wingdings">
    <w:panose1 w:val="05000000000000000000"/>
  </w:font>
  <w:font w:name="Calibri Light">
    <w:panose1 w:val="020F0302020204030204"/>
  </w:font>
  <w:font w:name="Courier New">
    <w:panose1 w:val="02070309020205020404"/>
  </w:font>
  <w:font w:name="Verdana">
    <w:panose1 w:val="020B0604030504040204"/>
  </w:font>
  <w:font w:name="Segoe UI">
    <w:panose1 w:val="020B0502040204020203"/>
  </w:font>
  <w:font w:name="Arial">
    <w:panose1 w:val="020B0604020202020204"/>
  </w:font>
  <w:font w:name="Times New Roman">
    <w:panose1 w:val="02020603050405020304"/>
  </w:font>
  <w:font w:name="Batang">
    <w:panose1 w:val="02010600030101010101"/>
  </w:font>
  <w:font w:name="Calibri">
    <w:panose1 w:val="020F050202020403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8"/>
      <w:jc w:val="right"/>
    </w:pPr>
    <w:r>
      <w:fldChar w:fldCharType="begin"/>
    </w:r>
    <w:r>
      <w:instrText xml:space="preserve">PAGE   \* MERGEFORMAT</w:instrText>
    </w:r>
    <w:r>
      <w:fldChar w:fldCharType="separate"/>
    </w:r>
    <w:r>
      <w:t xml:space="preserve">1</w:t>
    </w:r>
    <w:r>
      <w:fldChar w:fldCharType="end"/>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8"/>
      <w:rPr>
        <w:rStyle w:val="1010"/>
      </w:rPr>
      <w:framePr w:wrap="around" w:vAnchor="text" w:hAnchor="margin" w:xAlign="right" w:y="1"/>
    </w:pPr>
    <w:r>
      <w:rPr>
        <w:rStyle w:val="1010"/>
      </w:rPr>
      <w:fldChar w:fldCharType="begin"/>
    </w:r>
    <w:r>
      <w:rPr>
        <w:rStyle w:val="1010"/>
      </w:rPr>
      <w:instrText xml:space="preserve">PAGE  </w:instrText>
    </w:r>
    <w:r>
      <w:rPr>
        <w:rStyle w:val="1010"/>
      </w:rPr>
      <w:fldChar w:fldCharType="end"/>
    </w:r>
    <w:r>
      <w:rPr>
        <w:rStyle w:val="1010"/>
      </w:rPr>
    </w:r>
    <w:r/>
  </w:p>
  <w:p>
    <w:pPr>
      <w:pStyle w:val="1008"/>
      <w:ind w:right="360"/>
    </w:pPr>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8"/>
      <w:jc w:val="right"/>
    </w:pPr>
    <w:r>
      <w:fldChar w:fldCharType="begin"/>
    </w:r>
    <w:r>
      <w:instrText xml:space="preserve">PAGE   \* MERGEFORMAT</w:instrText>
    </w:r>
    <w:r>
      <w:fldChar w:fldCharType="separate"/>
    </w:r>
    <w:r>
      <w:t xml:space="preserve">21</w:t>
    </w:r>
    <w:r>
      <w:fldChar w:fldCharType="end"/>
    </w: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8"/>
      <w:rPr>
        <w:rStyle w:val="1010"/>
      </w:rPr>
      <w:framePr w:wrap="around" w:vAnchor="text" w:hAnchor="margin" w:xAlign="right" w:y="1"/>
    </w:pPr>
    <w:r>
      <w:rPr>
        <w:rStyle w:val="1010"/>
      </w:rPr>
      <w:fldChar w:fldCharType="begin"/>
    </w:r>
    <w:r>
      <w:rPr>
        <w:rStyle w:val="1010"/>
      </w:rPr>
      <w:instrText xml:space="preserve">PAGE  </w:instrText>
    </w:r>
    <w:r>
      <w:rPr>
        <w:rStyle w:val="1010"/>
      </w:rPr>
      <w:fldChar w:fldCharType="end"/>
    </w:r>
    <w:r>
      <w:rPr>
        <w:rStyle w:val="1010"/>
      </w:rPr>
    </w:r>
    <w:r/>
  </w:p>
  <w:p>
    <w:pPr>
      <w:pStyle w:val="1008"/>
      <w:ind w:right="360"/>
    </w:pPr>
    <w:r/>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8"/>
      <w:jc w:val="right"/>
    </w:pPr>
    <w:r>
      <w:fldChar w:fldCharType="begin"/>
    </w:r>
    <w:r>
      <w:instrText xml:space="preserve">PAGE   \* MERGEFORMAT</w:instrText>
    </w:r>
    <w:r>
      <w:fldChar w:fldCharType="separate"/>
    </w:r>
    <w:r>
      <w:t xml:space="preserve">45</w:t>
    </w:r>
    <w:r>
      <w:fldChar w:fldCharType="end"/>
    </w:r>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8"/>
      <w:rPr>
        <w:rStyle w:val="1010"/>
      </w:rPr>
      <w:framePr w:wrap="around" w:vAnchor="text" w:hAnchor="margin" w:xAlign="right" w:y="1"/>
    </w:pPr>
    <w:r>
      <w:rPr>
        <w:rStyle w:val="1010"/>
      </w:rPr>
      <w:fldChar w:fldCharType="begin"/>
    </w:r>
    <w:r>
      <w:rPr>
        <w:rStyle w:val="1010"/>
      </w:rPr>
      <w:instrText xml:space="preserve">PAGE  </w:instrText>
    </w:r>
    <w:r>
      <w:rPr>
        <w:rStyle w:val="1010"/>
      </w:rPr>
      <w:fldChar w:fldCharType="end"/>
    </w:r>
    <w:r>
      <w:rPr>
        <w:rStyle w:val="1010"/>
      </w:rPr>
    </w:r>
    <w:r/>
  </w:p>
  <w:p>
    <w:pPr>
      <w:pStyle w:val="1008"/>
      <w:ind w:right="360"/>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lineRule="auto" w:line="240" w:after="0"/>
      </w:pPr>
      <w:r>
        <w:separator/>
      </w:r>
      <w:r/>
    </w:p>
  </w:footnote>
  <w:footnote w:type="continuationSeparator" w:id="0">
    <w:p>
      <w:pPr>
        <w:spacing w:lineRule="auto" w:line="240" w:after="0"/>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pStyle w:val="991"/>
        <w:ind w:left="1492" w:hanging="360"/>
        <w:tabs>
          <w:tab w:val="num" w:pos="1492" w:leader="none"/>
        </w:tabs>
      </w:p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1">
    <w:multiLevelType w:val="hybridMultilevel"/>
    <w:lvl w:ilvl="0">
      <w:start w:val="1"/>
      <w:numFmt w:val="decimal"/>
      <w:isLgl w:val="false"/>
      <w:suff w:val="tab"/>
      <w:lvlText w:val="%1."/>
      <w:lvlJc w:val="left"/>
      <w:pPr>
        <w:pStyle w:val="991"/>
        <w:ind w:left="1209" w:hanging="360"/>
        <w:tabs>
          <w:tab w:val="num" w:pos="1209" w:leader="none"/>
        </w:tabs>
      </w:p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2">
    <w:multiLevelType w:val="hybridMultilevel"/>
    <w:lvl w:ilvl="0">
      <w:start w:val="1"/>
      <w:numFmt w:val="decimal"/>
      <w:isLgl w:val="false"/>
      <w:suff w:val="tab"/>
      <w:lvlText w:val="%1."/>
      <w:lvlJc w:val="left"/>
      <w:pPr>
        <w:pStyle w:val="991"/>
        <w:ind w:left="926" w:hanging="360"/>
        <w:tabs>
          <w:tab w:val="num" w:pos="926" w:leader="none"/>
        </w:tabs>
      </w:p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3">
    <w:multiLevelType w:val="hybridMultilevel"/>
    <w:lvl w:ilvl="0">
      <w:start w:val="1"/>
      <w:numFmt w:val="decimal"/>
      <w:isLgl w:val="false"/>
      <w:suff w:val="tab"/>
      <w:lvlText w:val="%1."/>
      <w:lvlJc w:val="left"/>
      <w:pPr>
        <w:pStyle w:val="991"/>
        <w:ind w:left="643" w:hanging="360"/>
        <w:tabs>
          <w:tab w:val="num" w:pos="643" w:leader="none"/>
        </w:tabs>
      </w:p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4">
    <w:multiLevelType w:val="hybridMultilevel"/>
    <w:lvl w:ilvl="0">
      <w:start w:val="1"/>
      <w:numFmt w:val="bullet"/>
      <w:isLgl w:val="false"/>
      <w:suff w:val="tab"/>
      <w:lvlText w:val=""/>
      <w:lvlJc w:val="left"/>
      <w:pPr>
        <w:pStyle w:val="991"/>
        <w:ind w:left="1492" w:hanging="360"/>
        <w:tabs>
          <w:tab w:val="num" w:pos="1492"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5">
    <w:multiLevelType w:val="hybridMultilevel"/>
    <w:lvl w:ilvl="0">
      <w:start w:val="1"/>
      <w:numFmt w:val="bullet"/>
      <w:isLgl w:val="false"/>
      <w:suff w:val="tab"/>
      <w:lvlText w:val=""/>
      <w:lvlJc w:val="left"/>
      <w:pPr>
        <w:pStyle w:val="991"/>
        <w:ind w:left="1209" w:hanging="360"/>
        <w:tabs>
          <w:tab w:val="num" w:pos="1209"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6">
    <w:multiLevelType w:val="hybridMultilevel"/>
    <w:lvl w:ilvl="0">
      <w:start w:val="1"/>
      <w:numFmt w:val="bullet"/>
      <w:isLgl w:val="false"/>
      <w:suff w:val="tab"/>
      <w:lvlText w:val=""/>
      <w:lvlJc w:val="left"/>
      <w:pPr>
        <w:pStyle w:val="991"/>
        <w:ind w:left="926" w:hanging="360"/>
        <w:tabs>
          <w:tab w:val="num" w:pos="926"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7">
    <w:multiLevelType w:val="hybridMultilevel"/>
    <w:lvl w:ilvl="0">
      <w:start w:val="1"/>
      <w:numFmt w:val="bullet"/>
      <w:isLgl w:val="false"/>
      <w:suff w:val="tab"/>
      <w:lvlText w:val=""/>
      <w:lvlJc w:val="left"/>
      <w:pPr>
        <w:pStyle w:val="991"/>
        <w:ind w:left="643" w:hanging="360"/>
        <w:tabs>
          <w:tab w:val="num" w:pos="643"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8">
    <w:multiLevelType w:val="hybridMultilevel"/>
    <w:lvl w:ilvl="0">
      <w:start w:val="1"/>
      <w:numFmt w:val="bullet"/>
      <w:isLgl w:val="false"/>
      <w:suff w:val="tab"/>
      <w:lvlText w:val=""/>
      <w:lvlJc w:val="left"/>
      <w:pPr>
        <w:pStyle w:val="991"/>
        <w:ind w:left="360" w:hanging="360"/>
        <w:tabs>
          <w:tab w:val="num" w:pos="360"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9">
    <w:multiLevelType w:val="hybridMultilevel"/>
    <w:lvl w:ilvl="0">
      <w:start w:val="1"/>
      <w:numFmt w:val="bullet"/>
      <w:isLgl w:val="false"/>
      <w:suff w:val="tab"/>
      <w:lvlText w:val=""/>
      <w:lvlJc w:val="left"/>
      <w:pPr>
        <w:pStyle w:val="991"/>
        <w:ind w:left="720" w:hanging="360"/>
      </w:pPr>
      <w:rPr>
        <w:rFonts w:ascii="Symbol" w:hAnsi="Symbol"/>
      </w:rPr>
    </w:lvl>
    <w:lvl w:ilvl="1">
      <w:start w:val="1"/>
      <w:numFmt w:val="bullet"/>
      <w:isLgl w:val="false"/>
      <w:suff w:val="tab"/>
      <w:lvlText w:val="o"/>
      <w:lvlJc w:val="left"/>
      <w:pPr>
        <w:pStyle w:val="991"/>
        <w:ind w:left="1440" w:hanging="360"/>
      </w:pPr>
      <w:rPr>
        <w:rFonts w:ascii="Courier New" w:hAnsi="Courier New"/>
      </w:rPr>
    </w:lvl>
    <w:lvl w:ilvl="2">
      <w:start w:val="1"/>
      <w:numFmt w:val="bullet"/>
      <w:isLgl w:val="false"/>
      <w:suff w:val="tab"/>
      <w:lvlText w:val=""/>
      <w:lvlJc w:val="left"/>
      <w:pPr>
        <w:pStyle w:val="991"/>
        <w:ind w:left="2160" w:hanging="360"/>
      </w:pPr>
      <w:rPr>
        <w:rFonts w:ascii="Wingdings" w:hAnsi="Wingdings"/>
      </w:rPr>
    </w:lvl>
    <w:lvl w:ilvl="3">
      <w:start w:val="1"/>
      <w:numFmt w:val="bullet"/>
      <w:isLgl w:val="false"/>
      <w:suff w:val="tab"/>
      <w:lvlText w:val=""/>
      <w:lvlJc w:val="left"/>
      <w:pPr>
        <w:pStyle w:val="991"/>
        <w:ind w:left="2880" w:hanging="360"/>
      </w:pPr>
      <w:rPr>
        <w:rFonts w:ascii="Symbol" w:hAnsi="Symbol"/>
      </w:rPr>
    </w:lvl>
    <w:lvl w:ilvl="4">
      <w:start w:val="1"/>
      <w:numFmt w:val="bullet"/>
      <w:isLgl w:val="false"/>
      <w:suff w:val="tab"/>
      <w:lvlText w:val="o"/>
      <w:lvlJc w:val="left"/>
      <w:pPr>
        <w:pStyle w:val="991"/>
        <w:ind w:left="3600" w:hanging="360"/>
      </w:pPr>
      <w:rPr>
        <w:rFonts w:ascii="Courier New" w:hAnsi="Courier New"/>
      </w:rPr>
    </w:lvl>
    <w:lvl w:ilvl="5">
      <w:start w:val="1"/>
      <w:numFmt w:val="bullet"/>
      <w:isLgl w:val="false"/>
      <w:suff w:val="tab"/>
      <w:lvlText w:val=""/>
      <w:lvlJc w:val="left"/>
      <w:pPr>
        <w:pStyle w:val="991"/>
        <w:ind w:left="4320" w:hanging="360"/>
      </w:pPr>
      <w:rPr>
        <w:rFonts w:ascii="Wingdings" w:hAnsi="Wingdings"/>
      </w:rPr>
    </w:lvl>
    <w:lvl w:ilvl="6">
      <w:start w:val="1"/>
      <w:numFmt w:val="bullet"/>
      <w:isLgl w:val="false"/>
      <w:suff w:val="tab"/>
      <w:lvlText w:val=""/>
      <w:lvlJc w:val="left"/>
      <w:pPr>
        <w:pStyle w:val="991"/>
        <w:ind w:left="5040" w:hanging="360"/>
      </w:pPr>
      <w:rPr>
        <w:rFonts w:ascii="Symbol" w:hAnsi="Symbol"/>
      </w:rPr>
    </w:lvl>
    <w:lvl w:ilvl="7">
      <w:start w:val="1"/>
      <w:numFmt w:val="bullet"/>
      <w:isLgl w:val="false"/>
      <w:suff w:val="tab"/>
      <w:lvlText w:val="o"/>
      <w:lvlJc w:val="left"/>
      <w:pPr>
        <w:pStyle w:val="991"/>
        <w:ind w:left="5760" w:hanging="360"/>
      </w:pPr>
      <w:rPr>
        <w:rFonts w:ascii="Courier New" w:hAnsi="Courier New"/>
      </w:rPr>
    </w:lvl>
    <w:lvl w:ilvl="8">
      <w:start w:val="1"/>
      <w:numFmt w:val="bullet"/>
      <w:isLgl w:val="false"/>
      <w:suff w:val="tab"/>
      <w:lvlText w:val=""/>
      <w:lvlJc w:val="left"/>
      <w:pPr>
        <w:pStyle w:val="991"/>
        <w:ind w:left="6480" w:hanging="360"/>
      </w:pPr>
      <w:rPr>
        <w:rFonts w:ascii="Wingdings" w:hAnsi="Wingdings"/>
      </w:rPr>
    </w:lvl>
  </w:abstractNum>
  <w:abstractNum w:abstractNumId="10">
    <w:multiLevelType w:val="hybridMultilevel"/>
    <w:lvl w:ilvl="0">
      <w:start w:val="1"/>
      <w:numFmt w:val="decimal"/>
      <w:isLgl w:val="false"/>
      <w:suff w:val="tab"/>
      <w:lvlText w:val="%1."/>
      <w:lvlJc w:val="left"/>
      <w:pPr>
        <w:pStyle w:val="991"/>
        <w:ind w:left="644" w:hanging="360"/>
        <w:tabs>
          <w:tab w:val="num" w:pos="644" w:leader="none"/>
        </w:tabs>
      </w:pPr>
      <w:rPr>
        <w:b/>
      </w:rPr>
    </w:lvl>
    <w:lvl w:ilvl="1">
      <w:start w:val="1"/>
      <w:numFmt w:val="decimal"/>
      <w:isLgl w:val="false"/>
      <w:suff w:val="tab"/>
      <w:lvlText w:val="%1.%2."/>
      <w:lvlJc w:val="left"/>
      <w:pPr>
        <w:pStyle w:val="991"/>
        <w:ind w:left="1620" w:hanging="360"/>
      </w:pPr>
      <w:rPr>
        <w:i w:val="false"/>
      </w:rPr>
    </w:lvl>
    <w:lvl w:ilvl="2">
      <w:start w:val="1"/>
      <w:numFmt w:val="decimal"/>
      <w:isLgl w:val="false"/>
      <w:suff w:val="tab"/>
      <w:lvlText w:val="%1.%2.%3."/>
      <w:lvlJc w:val="left"/>
      <w:pPr>
        <w:pStyle w:val="991"/>
        <w:ind w:left="2956" w:hanging="720"/>
      </w:pPr>
      <w:rPr>
        <w:i w:val="false"/>
      </w:rPr>
    </w:lvl>
    <w:lvl w:ilvl="3">
      <w:start w:val="1"/>
      <w:numFmt w:val="decimal"/>
      <w:isLgl w:val="false"/>
      <w:suff w:val="tab"/>
      <w:lvlText w:val="%1.%2.%3.%4."/>
      <w:lvlJc w:val="left"/>
      <w:pPr>
        <w:pStyle w:val="991"/>
        <w:ind w:left="3932" w:hanging="720"/>
      </w:pPr>
      <w:rPr>
        <w:i w:val="false"/>
      </w:rPr>
    </w:lvl>
    <w:lvl w:ilvl="4">
      <w:start w:val="1"/>
      <w:numFmt w:val="decimal"/>
      <w:isLgl w:val="false"/>
      <w:suff w:val="tab"/>
      <w:lvlText w:val="%1.%2.%3.%4.%5."/>
      <w:lvlJc w:val="left"/>
      <w:pPr>
        <w:pStyle w:val="991"/>
        <w:ind w:left="5268" w:hanging="1080"/>
      </w:pPr>
      <w:rPr>
        <w:i w:val="false"/>
      </w:rPr>
    </w:lvl>
    <w:lvl w:ilvl="5">
      <w:start w:val="1"/>
      <w:numFmt w:val="decimal"/>
      <w:isLgl w:val="false"/>
      <w:suff w:val="tab"/>
      <w:lvlText w:val="%1.%2.%3.%4.%5.%6."/>
      <w:lvlJc w:val="left"/>
      <w:pPr>
        <w:pStyle w:val="991"/>
        <w:ind w:left="6244" w:hanging="1080"/>
      </w:pPr>
      <w:rPr>
        <w:i w:val="false"/>
      </w:rPr>
    </w:lvl>
    <w:lvl w:ilvl="6">
      <w:start w:val="1"/>
      <w:numFmt w:val="decimal"/>
      <w:isLgl w:val="false"/>
      <w:suff w:val="tab"/>
      <w:lvlText w:val="%1.%2.%3.%4.%5.%6.%7."/>
      <w:lvlJc w:val="left"/>
      <w:pPr>
        <w:pStyle w:val="991"/>
        <w:ind w:left="7580" w:hanging="1440"/>
      </w:pPr>
      <w:rPr>
        <w:i w:val="false"/>
      </w:rPr>
    </w:lvl>
    <w:lvl w:ilvl="7">
      <w:start w:val="1"/>
      <w:numFmt w:val="decimal"/>
      <w:isLgl w:val="false"/>
      <w:suff w:val="tab"/>
      <w:lvlText w:val="%1.%2.%3.%4.%5.%6.%7.%8."/>
      <w:lvlJc w:val="left"/>
      <w:pPr>
        <w:pStyle w:val="991"/>
        <w:ind w:left="8556" w:hanging="1440"/>
      </w:pPr>
      <w:rPr>
        <w:i w:val="false"/>
      </w:rPr>
    </w:lvl>
    <w:lvl w:ilvl="8">
      <w:start w:val="1"/>
      <w:numFmt w:val="decimal"/>
      <w:isLgl w:val="false"/>
      <w:suff w:val="tab"/>
      <w:lvlText w:val="%1.%2.%3.%4.%5.%6.%7.%8.%9."/>
      <w:lvlJc w:val="left"/>
      <w:pPr>
        <w:pStyle w:val="991"/>
        <w:ind w:left="9892" w:hanging="1800"/>
      </w:pPr>
      <w:rPr>
        <w:i w:val="false"/>
      </w:rPr>
    </w:lvl>
  </w:abstractNum>
  <w:abstractNum w:abstractNumId="11">
    <w:multiLevelType w:val="hybridMultilevel"/>
    <w:lvl w:ilvl="0">
      <w:start w:val="1"/>
      <w:numFmt w:val="decimal"/>
      <w:isLgl w:val="false"/>
      <w:suff w:val="tab"/>
      <w:lvlText w:val="%1."/>
      <w:lvlJc w:val="left"/>
      <w:pPr>
        <w:pStyle w:val="991"/>
        <w:ind w:left="644" w:hanging="360"/>
        <w:tabs>
          <w:tab w:val="num" w:pos="644" w:leader="none"/>
        </w:tabs>
      </w:pPr>
      <w:rPr>
        <w:b/>
      </w:rPr>
    </w:lvl>
    <w:lvl w:ilvl="1">
      <w:start w:val="3"/>
      <w:numFmt w:val="decimal"/>
      <w:isLgl w:val="false"/>
      <w:suff w:val="tab"/>
      <w:lvlText w:val="%1.%2."/>
      <w:lvlJc w:val="left"/>
      <w:pPr>
        <w:pStyle w:val="991"/>
        <w:ind w:left="1107" w:hanging="540"/>
      </w:pPr>
    </w:lvl>
    <w:lvl w:ilvl="2">
      <w:start w:val="2"/>
      <w:numFmt w:val="decimal"/>
      <w:isLgl w:val="false"/>
      <w:suff w:val="tab"/>
      <w:lvlText w:val="%1.%2.%3."/>
      <w:lvlJc w:val="left"/>
      <w:pPr>
        <w:pStyle w:val="991"/>
        <w:ind w:left="1570" w:hanging="720"/>
      </w:pPr>
    </w:lvl>
    <w:lvl w:ilvl="3">
      <w:start w:val="1"/>
      <w:numFmt w:val="decimal"/>
      <w:isLgl w:val="false"/>
      <w:suff w:val="tab"/>
      <w:lvlText w:val="%1.%2.%3.%4."/>
      <w:lvlJc w:val="left"/>
      <w:pPr>
        <w:pStyle w:val="991"/>
        <w:ind w:left="1853" w:hanging="720"/>
      </w:pPr>
    </w:lvl>
    <w:lvl w:ilvl="4">
      <w:start w:val="1"/>
      <w:numFmt w:val="decimal"/>
      <w:isLgl w:val="false"/>
      <w:suff w:val="tab"/>
      <w:lvlText w:val="%1.%2.%3.%4.%5."/>
      <w:lvlJc w:val="left"/>
      <w:pPr>
        <w:pStyle w:val="991"/>
        <w:ind w:left="2496" w:hanging="1080"/>
      </w:pPr>
    </w:lvl>
    <w:lvl w:ilvl="5">
      <w:start w:val="1"/>
      <w:numFmt w:val="decimal"/>
      <w:isLgl w:val="false"/>
      <w:suff w:val="tab"/>
      <w:lvlText w:val="%1.%2.%3.%4.%5.%6."/>
      <w:lvlJc w:val="left"/>
      <w:pPr>
        <w:pStyle w:val="991"/>
        <w:ind w:left="2779" w:hanging="1080"/>
      </w:pPr>
    </w:lvl>
    <w:lvl w:ilvl="6">
      <w:start w:val="1"/>
      <w:numFmt w:val="decimal"/>
      <w:isLgl w:val="false"/>
      <w:suff w:val="tab"/>
      <w:lvlText w:val="%1.%2.%3.%4.%5.%6.%7."/>
      <w:lvlJc w:val="left"/>
      <w:pPr>
        <w:pStyle w:val="991"/>
        <w:ind w:left="3422" w:hanging="1440"/>
      </w:pPr>
    </w:lvl>
    <w:lvl w:ilvl="7">
      <w:start w:val="1"/>
      <w:numFmt w:val="decimal"/>
      <w:isLgl w:val="false"/>
      <w:suff w:val="tab"/>
      <w:lvlText w:val="%1.%2.%3.%4.%5.%6.%7.%8."/>
      <w:lvlJc w:val="left"/>
      <w:pPr>
        <w:pStyle w:val="991"/>
        <w:ind w:left="3705" w:hanging="1440"/>
      </w:pPr>
    </w:lvl>
    <w:lvl w:ilvl="8">
      <w:start w:val="1"/>
      <w:numFmt w:val="decimal"/>
      <w:isLgl w:val="false"/>
      <w:suff w:val="tab"/>
      <w:lvlText w:val="%1.%2.%3.%4.%5.%6.%7.%8.%9."/>
      <w:lvlJc w:val="left"/>
      <w:pPr>
        <w:pStyle w:val="991"/>
        <w:ind w:left="4348" w:hanging="1800"/>
      </w:pPr>
    </w:lvl>
  </w:abstractNum>
  <w:abstractNum w:abstractNumId="12">
    <w:multiLevelType w:val="hybridMultilevel"/>
    <w:lvl w:ilvl="0">
      <w:start w:val="1"/>
      <w:numFmt w:val="bullet"/>
      <w:isLgl w:val="false"/>
      <w:suff w:val="tab"/>
      <w:lvlText w:val=""/>
      <w:lvlJc w:val="left"/>
      <w:pPr>
        <w:pStyle w:val="991"/>
        <w:ind w:left="1429" w:hanging="360"/>
      </w:pPr>
      <w:rPr>
        <w:rFonts w:ascii="Symbol" w:hAnsi="Symbol"/>
      </w:rPr>
    </w:lvl>
    <w:lvl w:ilvl="1">
      <w:start w:val="1"/>
      <w:numFmt w:val="bullet"/>
      <w:isLgl w:val="false"/>
      <w:suff w:val="tab"/>
      <w:lvlText w:val="o"/>
      <w:lvlJc w:val="left"/>
      <w:pPr>
        <w:pStyle w:val="991"/>
        <w:ind w:left="2149" w:hanging="360"/>
      </w:pPr>
      <w:rPr>
        <w:rFonts w:ascii="Courier New" w:hAnsi="Courier New"/>
      </w:rPr>
    </w:lvl>
    <w:lvl w:ilvl="2">
      <w:start w:val="1"/>
      <w:numFmt w:val="bullet"/>
      <w:isLgl w:val="false"/>
      <w:suff w:val="tab"/>
      <w:lvlText w:val=""/>
      <w:lvlJc w:val="left"/>
      <w:pPr>
        <w:pStyle w:val="991"/>
        <w:ind w:left="2869" w:hanging="360"/>
      </w:pPr>
      <w:rPr>
        <w:rFonts w:ascii="Wingdings" w:hAnsi="Wingdings"/>
      </w:rPr>
    </w:lvl>
    <w:lvl w:ilvl="3">
      <w:start w:val="1"/>
      <w:numFmt w:val="bullet"/>
      <w:isLgl w:val="false"/>
      <w:suff w:val="tab"/>
      <w:lvlText w:val=""/>
      <w:lvlJc w:val="left"/>
      <w:pPr>
        <w:pStyle w:val="991"/>
        <w:ind w:left="3589" w:hanging="360"/>
      </w:pPr>
      <w:rPr>
        <w:rFonts w:ascii="Symbol" w:hAnsi="Symbol"/>
      </w:rPr>
    </w:lvl>
    <w:lvl w:ilvl="4">
      <w:start w:val="1"/>
      <w:numFmt w:val="bullet"/>
      <w:isLgl w:val="false"/>
      <w:suff w:val="tab"/>
      <w:lvlText w:val="o"/>
      <w:lvlJc w:val="left"/>
      <w:pPr>
        <w:pStyle w:val="991"/>
        <w:ind w:left="4309" w:hanging="360"/>
      </w:pPr>
      <w:rPr>
        <w:rFonts w:ascii="Courier New" w:hAnsi="Courier New"/>
      </w:rPr>
    </w:lvl>
    <w:lvl w:ilvl="5">
      <w:start w:val="1"/>
      <w:numFmt w:val="bullet"/>
      <w:isLgl w:val="false"/>
      <w:suff w:val="tab"/>
      <w:lvlText w:val=""/>
      <w:lvlJc w:val="left"/>
      <w:pPr>
        <w:pStyle w:val="991"/>
        <w:ind w:left="5029" w:hanging="360"/>
      </w:pPr>
      <w:rPr>
        <w:rFonts w:ascii="Wingdings" w:hAnsi="Wingdings"/>
      </w:rPr>
    </w:lvl>
    <w:lvl w:ilvl="6">
      <w:start w:val="1"/>
      <w:numFmt w:val="bullet"/>
      <w:isLgl w:val="false"/>
      <w:suff w:val="tab"/>
      <w:lvlText w:val=""/>
      <w:lvlJc w:val="left"/>
      <w:pPr>
        <w:pStyle w:val="991"/>
        <w:ind w:left="5749" w:hanging="360"/>
      </w:pPr>
      <w:rPr>
        <w:rFonts w:ascii="Symbol" w:hAnsi="Symbol"/>
      </w:rPr>
    </w:lvl>
    <w:lvl w:ilvl="7">
      <w:start w:val="1"/>
      <w:numFmt w:val="bullet"/>
      <w:isLgl w:val="false"/>
      <w:suff w:val="tab"/>
      <w:lvlText w:val="o"/>
      <w:lvlJc w:val="left"/>
      <w:pPr>
        <w:pStyle w:val="991"/>
        <w:ind w:left="6469" w:hanging="360"/>
      </w:pPr>
      <w:rPr>
        <w:rFonts w:ascii="Courier New" w:hAnsi="Courier New"/>
      </w:rPr>
    </w:lvl>
    <w:lvl w:ilvl="8">
      <w:start w:val="1"/>
      <w:numFmt w:val="bullet"/>
      <w:isLgl w:val="false"/>
      <w:suff w:val="tab"/>
      <w:lvlText w:val=""/>
      <w:lvlJc w:val="left"/>
      <w:pPr>
        <w:pStyle w:val="991"/>
        <w:ind w:left="7189" w:hanging="360"/>
      </w:pPr>
      <w:rPr>
        <w:rFonts w:ascii="Wingdings" w:hAnsi="Wingdings"/>
      </w:rPr>
    </w:lvl>
  </w:abstractNum>
  <w:abstractNum w:abstractNumId="13">
    <w:multiLevelType w:val="hybridMultilevel"/>
    <w:lvl w:ilvl="0">
      <w:start w:val="1"/>
      <w:numFmt w:val="bullet"/>
      <w:isLgl w:val="false"/>
      <w:suff w:val="tab"/>
      <w:lvlText w:val=""/>
      <w:lvlJc w:val="left"/>
      <w:pPr>
        <w:pStyle w:val="991"/>
        <w:ind w:left="1429" w:hanging="360"/>
      </w:pPr>
      <w:rPr>
        <w:rFonts w:ascii="Symbol" w:hAnsi="Symbol"/>
      </w:rPr>
    </w:lvl>
    <w:lvl w:ilvl="1">
      <w:start w:val="1"/>
      <w:numFmt w:val="bullet"/>
      <w:isLgl w:val="false"/>
      <w:suff w:val="tab"/>
      <w:lvlText w:val="o"/>
      <w:lvlJc w:val="left"/>
      <w:pPr>
        <w:pStyle w:val="991"/>
        <w:ind w:left="2149" w:hanging="360"/>
      </w:pPr>
      <w:rPr>
        <w:rFonts w:ascii="Courier New" w:hAnsi="Courier New"/>
      </w:rPr>
    </w:lvl>
    <w:lvl w:ilvl="2">
      <w:start w:val="1"/>
      <w:numFmt w:val="bullet"/>
      <w:isLgl w:val="false"/>
      <w:suff w:val="tab"/>
      <w:lvlText w:val=""/>
      <w:lvlJc w:val="left"/>
      <w:pPr>
        <w:pStyle w:val="991"/>
        <w:ind w:left="2869" w:hanging="360"/>
      </w:pPr>
      <w:rPr>
        <w:rFonts w:ascii="Wingdings" w:hAnsi="Wingdings"/>
      </w:rPr>
    </w:lvl>
    <w:lvl w:ilvl="3">
      <w:start w:val="1"/>
      <w:numFmt w:val="bullet"/>
      <w:isLgl w:val="false"/>
      <w:suff w:val="tab"/>
      <w:lvlText w:val=""/>
      <w:lvlJc w:val="left"/>
      <w:pPr>
        <w:pStyle w:val="991"/>
        <w:ind w:left="3589" w:hanging="360"/>
      </w:pPr>
      <w:rPr>
        <w:rFonts w:ascii="Symbol" w:hAnsi="Symbol"/>
      </w:rPr>
    </w:lvl>
    <w:lvl w:ilvl="4">
      <w:start w:val="1"/>
      <w:numFmt w:val="bullet"/>
      <w:isLgl w:val="false"/>
      <w:suff w:val="tab"/>
      <w:lvlText w:val="o"/>
      <w:lvlJc w:val="left"/>
      <w:pPr>
        <w:pStyle w:val="991"/>
        <w:ind w:left="4309" w:hanging="360"/>
      </w:pPr>
      <w:rPr>
        <w:rFonts w:ascii="Courier New" w:hAnsi="Courier New"/>
      </w:rPr>
    </w:lvl>
    <w:lvl w:ilvl="5">
      <w:start w:val="1"/>
      <w:numFmt w:val="bullet"/>
      <w:isLgl w:val="false"/>
      <w:suff w:val="tab"/>
      <w:lvlText w:val=""/>
      <w:lvlJc w:val="left"/>
      <w:pPr>
        <w:pStyle w:val="991"/>
        <w:ind w:left="5029" w:hanging="360"/>
      </w:pPr>
      <w:rPr>
        <w:rFonts w:ascii="Wingdings" w:hAnsi="Wingdings"/>
      </w:rPr>
    </w:lvl>
    <w:lvl w:ilvl="6">
      <w:start w:val="1"/>
      <w:numFmt w:val="bullet"/>
      <w:isLgl w:val="false"/>
      <w:suff w:val="tab"/>
      <w:lvlText w:val=""/>
      <w:lvlJc w:val="left"/>
      <w:pPr>
        <w:pStyle w:val="991"/>
        <w:ind w:left="5749" w:hanging="360"/>
      </w:pPr>
      <w:rPr>
        <w:rFonts w:ascii="Symbol" w:hAnsi="Symbol"/>
      </w:rPr>
    </w:lvl>
    <w:lvl w:ilvl="7">
      <w:start w:val="1"/>
      <w:numFmt w:val="bullet"/>
      <w:isLgl w:val="false"/>
      <w:suff w:val="tab"/>
      <w:lvlText w:val="o"/>
      <w:lvlJc w:val="left"/>
      <w:pPr>
        <w:pStyle w:val="991"/>
        <w:ind w:left="6469" w:hanging="360"/>
      </w:pPr>
      <w:rPr>
        <w:rFonts w:ascii="Courier New" w:hAnsi="Courier New"/>
      </w:rPr>
    </w:lvl>
    <w:lvl w:ilvl="8">
      <w:start w:val="1"/>
      <w:numFmt w:val="bullet"/>
      <w:isLgl w:val="false"/>
      <w:suff w:val="tab"/>
      <w:lvlText w:val=""/>
      <w:lvlJc w:val="left"/>
      <w:pPr>
        <w:pStyle w:val="991"/>
        <w:ind w:left="7189" w:hanging="360"/>
      </w:pPr>
      <w:rPr>
        <w:rFonts w:ascii="Wingdings" w:hAnsi="Wingdings"/>
      </w:rPr>
    </w:lvl>
  </w:abstractNum>
  <w:abstractNum w:abstractNumId="14">
    <w:multiLevelType w:val="hybridMultilevel"/>
    <w:lvl w:ilvl="0">
      <w:start w:val="1"/>
      <w:numFmt w:val="decimal"/>
      <w:isLgl w:val="false"/>
      <w:suff w:val="tab"/>
      <w:lvlText w:val="%1"/>
      <w:lvlJc w:val="left"/>
      <w:pPr>
        <w:pStyle w:val="991"/>
        <w:ind w:left="720" w:hanging="360"/>
      </w:pPr>
      <w:rPr>
        <w:b w:val="false"/>
      </w:rPr>
    </w:lvl>
    <w:lvl w:ilvl="1">
      <w:start w:val="1"/>
      <w:numFmt w:val="lowerLetter"/>
      <w:isLgl w:val="false"/>
      <w:suff w:val="tab"/>
      <w:lvlText w:val="%2."/>
      <w:lvlJc w:val="left"/>
      <w:pPr>
        <w:pStyle w:val="991"/>
        <w:ind w:left="1440" w:hanging="360"/>
      </w:pPr>
    </w:lvl>
    <w:lvl w:ilvl="2">
      <w:start w:val="1"/>
      <w:numFmt w:val="lowerRoman"/>
      <w:isLgl w:val="false"/>
      <w:suff w:val="tab"/>
      <w:lvlText w:val="%3."/>
      <w:lvlJc w:val="right"/>
      <w:pPr>
        <w:pStyle w:val="991"/>
        <w:ind w:left="2160" w:hanging="180"/>
      </w:pPr>
    </w:lvl>
    <w:lvl w:ilvl="3">
      <w:start w:val="1"/>
      <w:numFmt w:val="decimal"/>
      <w:isLgl w:val="false"/>
      <w:suff w:val="tab"/>
      <w:lvlText w:val="%4."/>
      <w:lvlJc w:val="left"/>
      <w:pPr>
        <w:pStyle w:val="991"/>
        <w:ind w:left="2880" w:hanging="360"/>
      </w:pPr>
    </w:lvl>
    <w:lvl w:ilvl="4">
      <w:start w:val="1"/>
      <w:numFmt w:val="lowerLetter"/>
      <w:isLgl w:val="false"/>
      <w:suff w:val="tab"/>
      <w:lvlText w:val="%5."/>
      <w:lvlJc w:val="left"/>
      <w:pPr>
        <w:pStyle w:val="991"/>
        <w:ind w:left="3600" w:hanging="360"/>
      </w:pPr>
    </w:lvl>
    <w:lvl w:ilvl="5">
      <w:start w:val="1"/>
      <w:numFmt w:val="lowerRoman"/>
      <w:isLgl w:val="false"/>
      <w:suff w:val="tab"/>
      <w:lvlText w:val="%6."/>
      <w:lvlJc w:val="right"/>
      <w:pPr>
        <w:pStyle w:val="991"/>
        <w:ind w:left="4320" w:hanging="180"/>
      </w:pPr>
    </w:lvl>
    <w:lvl w:ilvl="6">
      <w:start w:val="1"/>
      <w:numFmt w:val="decimal"/>
      <w:isLgl w:val="false"/>
      <w:suff w:val="tab"/>
      <w:lvlText w:val="%7."/>
      <w:lvlJc w:val="left"/>
      <w:pPr>
        <w:pStyle w:val="991"/>
        <w:ind w:left="5040" w:hanging="360"/>
      </w:pPr>
    </w:lvl>
    <w:lvl w:ilvl="7">
      <w:start w:val="1"/>
      <w:numFmt w:val="lowerLetter"/>
      <w:isLgl w:val="false"/>
      <w:suff w:val="tab"/>
      <w:lvlText w:val="%8."/>
      <w:lvlJc w:val="left"/>
      <w:pPr>
        <w:pStyle w:val="991"/>
        <w:ind w:left="5760" w:hanging="360"/>
      </w:pPr>
    </w:lvl>
    <w:lvl w:ilvl="8">
      <w:start w:val="1"/>
      <w:numFmt w:val="lowerRoman"/>
      <w:isLgl w:val="false"/>
      <w:suff w:val="tab"/>
      <w:lvlText w:val="%9."/>
      <w:lvlJc w:val="right"/>
      <w:pPr>
        <w:pStyle w:val="991"/>
        <w:ind w:left="6480" w:hanging="180"/>
      </w:pPr>
    </w:lvl>
  </w:abstractNum>
  <w:abstractNum w:abstractNumId="15">
    <w:multiLevelType w:val="hybridMultilevel"/>
    <w:lvl w:ilvl="0">
      <w:start w:val="1"/>
      <w:numFmt w:val="decimal"/>
      <w:isLgl w:val="false"/>
      <w:suff w:val="tab"/>
      <w:lvlText w:val="%1."/>
      <w:lvlJc w:val="left"/>
      <w:pPr>
        <w:pStyle w:val="991"/>
        <w:ind w:left="720" w:hanging="360"/>
      </w:pPr>
      <w:rPr>
        <w:b w:val="false"/>
      </w:rPr>
    </w:lvl>
    <w:lvl w:ilvl="1">
      <w:start w:val="1"/>
      <w:numFmt w:val="lowerLetter"/>
      <w:isLgl w:val="false"/>
      <w:suff w:val="tab"/>
      <w:lvlText w:val="%2."/>
      <w:lvlJc w:val="left"/>
      <w:pPr>
        <w:pStyle w:val="991"/>
        <w:ind w:left="1440" w:hanging="360"/>
      </w:pPr>
    </w:lvl>
    <w:lvl w:ilvl="2">
      <w:start w:val="1"/>
      <w:numFmt w:val="lowerRoman"/>
      <w:isLgl w:val="false"/>
      <w:suff w:val="tab"/>
      <w:lvlText w:val="%3."/>
      <w:lvlJc w:val="right"/>
      <w:pPr>
        <w:pStyle w:val="991"/>
        <w:ind w:left="2160" w:hanging="180"/>
      </w:pPr>
    </w:lvl>
    <w:lvl w:ilvl="3">
      <w:start w:val="1"/>
      <w:numFmt w:val="decimal"/>
      <w:isLgl w:val="false"/>
      <w:suff w:val="tab"/>
      <w:lvlText w:val="%4."/>
      <w:lvlJc w:val="left"/>
      <w:pPr>
        <w:pStyle w:val="991"/>
        <w:ind w:left="2880" w:hanging="360"/>
      </w:pPr>
    </w:lvl>
    <w:lvl w:ilvl="4">
      <w:start w:val="1"/>
      <w:numFmt w:val="lowerLetter"/>
      <w:isLgl w:val="false"/>
      <w:suff w:val="tab"/>
      <w:lvlText w:val="%5."/>
      <w:lvlJc w:val="left"/>
      <w:pPr>
        <w:pStyle w:val="991"/>
        <w:ind w:left="3600" w:hanging="360"/>
      </w:pPr>
    </w:lvl>
    <w:lvl w:ilvl="5">
      <w:start w:val="1"/>
      <w:numFmt w:val="lowerRoman"/>
      <w:isLgl w:val="false"/>
      <w:suff w:val="tab"/>
      <w:lvlText w:val="%6."/>
      <w:lvlJc w:val="right"/>
      <w:pPr>
        <w:pStyle w:val="991"/>
        <w:ind w:left="4320" w:hanging="180"/>
      </w:pPr>
    </w:lvl>
    <w:lvl w:ilvl="6">
      <w:start w:val="1"/>
      <w:numFmt w:val="decimal"/>
      <w:isLgl w:val="false"/>
      <w:suff w:val="tab"/>
      <w:lvlText w:val="%7."/>
      <w:lvlJc w:val="left"/>
      <w:pPr>
        <w:pStyle w:val="991"/>
        <w:ind w:left="5040" w:hanging="360"/>
      </w:pPr>
    </w:lvl>
    <w:lvl w:ilvl="7">
      <w:start w:val="1"/>
      <w:numFmt w:val="lowerLetter"/>
      <w:isLgl w:val="false"/>
      <w:suff w:val="tab"/>
      <w:lvlText w:val="%8."/>
      <w:lvlJc w:val="left"/>
      <w:pPr>
        <w:pStyle w:val="991"/>
        <w:ind w:left="5760" w:hanging="360"/>
      </w:pPr>
    </w:lvl>
    <w:lvl w:ilvl="8">
      <w:start w:val="1"/>
      <w:numFmt w:val="lowerRoman"/>
      <w:isLgl w:val="false"/>
      <w:suff w:val="tab"/>
      <w:lvlText w:val="%9."/>
      <w:lvlJc w:val="right"/>
      <w:pPr>
        <w:pStyle w:val="991"/>
        <w:ind w:left="6480" w:hanging="180"/>
      </w:pPr>
    </w:lvl>
  </w:abstractNum>
  <w:abstractNum w:abstractNumId="16">
    <w:multiLevelType w:val="hybridMultilevel"/>
    <w:lvl w:ilvl="0">
      <w:start w:val="1"/>
      <w:numFmt w:val="decimal"/>
      <w:isLgl w:val="false"/>
      <w:suff w:val="tab"/>
      <w:lvlText w:val="%1."/>
      <w:lvlJc w:val="left"/>
      <w:pPr>
        <w:pStyle w:val="991"/>
        <w:ind w:left="720" w:hanging="360"/>
      </w:pPr>
    </w:lvl>
    <w:lvl w:ilvl="1">
      <w:start w:val="1"/>
      <w:numFmt w:val="lowerLetter"/>
      <w:isLgl w:val="false"/>
      <w:suff w:val="tab"/>
      <w:lvlText w:val="%2."/>
      <w:lvlJc w:val="left"/>
      <w:pPr>
        <w:pStyle w:val="991"/>
        <w:ind w:left="1440" w:hanging="360"/>
      </w:pPr>
    </w:lvl>
    <w:lvl w:ilvl="2">
      <w:start w:val="1"/>
      <w:numFmt w:val="lowerRoman"/>
      <w:isLgl w:val="false"/>
      <w:suff w:val="tab"/>
      <w:lvlText w:val="%3."/>
      <w:lvlJc w:val="right"/>
      <w:pPr>
        <w:pStyle w:val="991"/>
        <w:ind w:left="2160" w:hanging="180"/>
      </w:pPr>
    </w:lvl>
    <w:lvl w:ilvl="3">
      <w:start w:val="1"/>
      <w:numFmt w:val="decimal"/>
      <w:isLgl w:val="false"/>
      <w:suff w:val="tab"/>
      <w:lvlText w:val="%4."/>
      <w:lvlJc w:val="left"/>
      <w:pPr>
        <w:pStyle w:val="991"/>
        <w:ind w:left="2880" w:hanging="360"/>
      </w:pPr>
    </w:lvl>
    <w:lvl w:ilvl="4">
      <w:start w:val="1"/>
      <w:numFmt w:val="lowerLetter"/>
      <w:isLgl w:val="false"/>
      <w:suff w:val="tab"/>
      <w:lvlText w:val="%5."/>
      <w:lvlJc w:val="left"/>
      <w:pPr>
        <w:pStyle w:val="991"/>
        <w:ind w:left="3600" w:hanging="360"/>
      </w:pPr>
    </w:lvl>
    <w:lvl w:ilvl="5">
      <w:start w:val="1"/>
      <w:numFmt w:val="lowerRoman"/>
      <w:isLgl w:val="false"/>
      <w:suff w:val="tab"/>
      <w:lvlText w:val="%6."/>
      <w:lvlJc w:val="right"/>
      <w:pPr>
        <w:pStyle w:val="991"/>
        <w:ind w:left="4320" w:hanging="180"/>
      </w:pPr>
    </w:lvl>
    <w:lvl w:ilvl="6">
      <w:start w:val="1"/>
      <w:numFmt w:val="decimal"/>
      <w:isLgl w:val="false"/>
      <w:suff w:val="tab"/>
      <w:lvlText w:val="%7."/>
      <w:lvlJc w:val="left"/>
      <w:pPr>
        <w:pStyle w:val="991"/>
        <w:ind w:left="5040" w:hanging="360"/>
      </w:pPr>
    </w:lvl>
    <w:lvl w:ilvl="7">
      <w:start w:val="1"/>
      <w:numFmt w:val="lowerLetter"/>
      <w:isLgl w:val="false"/>
      <w:suff w:val="tab"/>
      <w:lvlText w:val="%8."/>
      <w:lvlJc w:val="left"/>
      <w:pPr>
        <w:pStyle w:val="991"/>
        <w:ind w:left="5760" w:hanging="360"/>
      </w:pPr>
    </w:lvl>
    <w:lvl w:ilvl="8">
      <w:start w:val="1"/>
      <w:numFmt w:val="lowerRoman"/>
      <w:isLgl w:val="false"/>
      <w:suff w:val="tab"/>
      <w:lvlText w:val="%9."/>
      <w:lvlJc w:val="right"/>
      <w:pPr>
        <w:pStyle w:val="991"/>
        <w:ind w:left="6480" w:hanging="180"/>
      </w:pPr>
    </w:lvl>
  </w:abstractNum>
  <w:abstractNum w:abstractNumId="17">
    <w:multiLevelType w:val="hybridMultilevel"/>
    <w:lvl w:ilvl="0">
      <w:start w:val="1"/>
      <w:numFmt w:val="bullet"/>
      <w:isLgl w:val="false"/>
      <w:suff w:val="tab"/>
      <w:lvlText w:val=""/>
      <w:lvlJc w:val="left"/>
      <w:pPr>
        <w:pStyle w:val="991"/>
        <w:ind w:left="1429" w:hanging="360"/>
      </w:pPr>
      <w:rPr>
        <w:rFonts w:ascii="Symbol" w:hAnsi="Symbol"/>
      </w:rPr>
    </w:lvl>
    <w:lvl w:ilvl="1">
      <w:start w:val="1"/>
      <w:numFmt w:val="bullet"/>
      <w:isLgl w:val="false"/>
      <w:suff w:val="tab"/>
      <w:lvlText w:val="o"/>
      <w:lvlJc w:val="left"/>
      <w:pPr>
        <w:pStyle w:val="991"/>
        <w:ind w:left="2149" w:hanging="360"/>
      </w:pPr>
      <w:rPr>
        <w:rFonts w:ascii="Courier New" w:hAnsi="Courier New"/>
      </w:rPr>
    </w:lvl>
    <w:lvl w:ilvl="2">
      <w:start w:val="1"/>
      <w:numFmt w:val="bullet"/>
      <w:isLgl w:val="false"/>
      <w:suff w:val="tab"/>
      <w:lvlText w:val=""/>
      <w:lvlJc w:val="left"/>
      <w:pPr>
        <w:pStyle w:val="991"/>
        <w:ind w:left="2869" w:hanging="360"/>
      </w:pPr>
      <w:rPr>
        <w:rFonts w:ascii="Wingdings" w:hAnsi="Wingdings"/>
      </w:rPr>
    </w:lvl>
    <w:lvl w:ilvl="3">
      <w:start w:val="1"/>
      <w:numFmt w:val="bullet"/>
      <w:isLgl w:val="false"/>
      <w:suff w:val="tab"/>
      <w:lvlText w:val=""/>
      <w:lvlJc w:val="left"/>
      <w:pPr>
        <w:pStyle w:val="991"/>
        <w:ind w:left="3589" w:hanging="360"/>
      </w:pPr>
      <w:rPr>
        <w:rFonts w:ascii="Symbol" w:hAnsi="Symbol"/>
      </w:rPr>
    </w:lvl>
    <w:lvl w:ilvl="4">
      <w:start w:val="1"/>
      <w:numFmt w:val="bullet"/>
      <w:isLgl w:val="false"/>
      <w:suff w:val="tab"/>
      <w:lvlText w:val="o"/>
      <w:lvlJc w:val="left"/>
      <w:pPr>
        <w:pStyle w:val="991"/>
        <w:ind w:left="4309" w:hanging="360"/>
      </w:pPr>
      <w:rPr>
        <w:rFonts w:ascii="Courier New" w:hAnsi="Courier New"/>
      </w:rPr>
    </w:lvl>
    <w:lvl w:ilvl="5">
      <w:start w:val="1"/>
      <w:numFmt w:val="bullet"/>
      <w:isLgl w:val="false"/>
      <w:suff w:val="tab"/>
      <w:lvlText w:val=""/>
      <w:lvlJc w:val="left"/>
      <w:pPr>
        <w:pStyle w:val="991"/>
        <w:ind w:left="5029" w:hanging="360"/>
      </w:pPr>
      <w:rPr>
        <w:rFonts w:ascii="Wingdings" w:hAnsi="Wingdings"/>
      </w:rPr>
    </w:lvl>
    <w:lvl w:ilvl="6">
      <w:start w:val="1"/>
      <w:numFmt w:val="bullet"/>
      <w:isLgl w:val="false"/>
      <w:suff w:val="tab"/>
      <w:lvlText w:val=""/>
      <w:lvlJc w:val="left"/>
      <w:pPr>
        <w:pStyle w:val="991"/>
        <w:ind w:left="5749" w:hanging="360"/>
      </w:pPr>
      <w:rPr>
        <w:rFonts w:ascii="Symbol" w:hAnsi="Symbol"/>
      </w:rPr>
    </w:lvl>
    <w:lvl w:ilvl="7">
      <w:start w:val="1"/>
      <w:numFmt w:val="bullet"/>
      <w:isLgl w:val="false"/>
      <w:suff w:val="tab"/>
      <w:lvlText w:val="o"/>
      <w:lvlJc w:val="left"/>
      <w:pPr>
        <w:pStyle w:val="991"/>
        <w:ind w:left="6469" w:hanging="360"/>
      </w:pPr>
      <w:rPr>
        <w:rFonts w:ascii="Courier New" w:hAnsi="Courier New"/>
      </w:rPr>
    </w:lvl>
    <w:lvl w:ilvl="8">
      <w:start w:val="1"/>
      <w:numFmt w:val="bullet"/>
      <w:isLgl w:val="false"/>
      <w:suff w:val="tab"/>
      <w:lvlText w:val=""/>
      <w:lvlJc w:val="left"/>
      <w:pPr>
        <w:pStyle w:val="991"/>
        <w:ind w:left="7189" w:hanging="360"/>
      </w:pPr>
      <w:rPr>
        <w:rFonts w:ascii="Wingdings" w:hAnsi="Wingdings"/>
      </w:rPr>
    </w:lvl>
  </w:abstractNum>
  <w:abstractNum w:abstractNumId="18">
    <w:multiLevelType w:val="hybridMultilevel"/>
    <w:lvl w:ilvl="0">
      <w:start w:val="1"/>
      <w:numFmt w:val="decimal"/>
      <w:isLgl w:val="false"/>
      <w:suff w:val="tab"/>
      <w:lvlText w:val="%1."/>
      <w:lvlJc w:val="left"/>
      <w:pPr>
        <w:pStyle w:val="991"/>
        <w:ind w:left="1800" w:hanging="360"/>
      </w:pPr>
    </w:lvl>
    <w:lvl w:ilvl="1">
      <w:start w:val="1"/>
      <w:numFmt w:val="lowerLetter"/>
      <w:isLgl w:val="false"/>
      <w:suff w:val="tab"/>
      <w:lvlText w:val="%2."/>
      <w:lvlJc w:val="left"/>
      <w:pPr>
        <w:pStyle w:val="991"/>
        <w:ind w:left="2520" w:hanging="360"/>
      </w:pPr>
    </w:lvl>
    <w:lvl w:ilvl="2">
      <w:start w:val="1"/>
      <w:numFmt w:val="lowerRoman"/>
      <w:isLgl w:val="false"/>
      <w:suff w:val="tab"/>
      <w:lvlText w:val="%3."/>
      <w:lvlJc w:val="right"/>
      <w:pPr>
        <w:pStyle w:val="991"/>
        <w:ind w:left="3240" w:hanging="180"/>
      </w:pPr>
    </w:lvl>
    <w:lvl w:ilvl="3">
      <w:start w:val="1"/>
      <w:numFmt w:val="decimal"/>
      <w:isLgl w:val="false"/>
      <w:suff w:val="tab"/>
      <w:lvlText w:val="%4."/>
      <w:lvlJc w:val="left"/>
      <w:pPr>
        <w:pStyle w:val="991"/>
        <w:ind w:left="3960" w:hanging="360"/>
      </w:pPr>
    </w:lvl>
    <w:lvl w:ilvl="4">
      <w:start w:val="1"/>
      <w:numFmt w:val="lowerLetter"/>
      <w:isLgl w:val="false"/>
      <w:suff w:val="tab"/>
      <w:lvlText w:val="%5."/>
      <w:lvlJc w:val="left"/>
      <w:pPr>
        <w:pStyle w:val="991"/>
        <w:ind w:left="4680" w:hanging="360"/>
      </w:pPr>
    </w:lvl>
    <w:lvl w:ilvl="5">
      <w:start w:val="1"/>
      <w:numFmt w:val="lowerRoman"/>
      <w:isLgl w:val="false"/>
      <w:suff w:val="tab"/>
      <w:lvlText w:val="%6."/>
      <w:lvlJc w:val="right"/>
      <w:pPr>
        <w:pStyle w:val="991"/>
        <w:ind w:left="5400" w:hanging="180"/>
      </w:pPr>
    </w:lvl>
    <w:lvl w:ilvl="6">
      <w:start w:val="1"/>
      <w:numFmt w:val="decimal"/>
      <w:isLgl w:val="false"/>
      <w:suff w:val="tab"/>
      <w:lvlText w:val="%7."/>
      <w:lvlJc w:val="left"/>
      <w:pPr>
        <w:pStyle w:val="991"/>
        <w:ind w:left="6120" w:hanging="360"/>
      </w:pPr>
    </w:lvl>
    <w:lvl w:ilvl="7">
      <w:start w:val="1"/>
      <w:numFmt w:val="lowerLetter"/>
      <w:isLgl w:val="false"/>
      <w:suff w:val="tab"/>
      <w:lvlText w:val="%8."/>
      <w:lvlJc w:val="left"/>
      <w:pPr>
        <w:pStyle w:val="991"/>
        <w:ind w:left="6840" w:hanging="360"/>
      </w:pPr>
    </w:lvl>
    <w:lvl w:ilvl="8">
      <w:start w:val="1"/>
      <w:numFmt w:val="lowerRoman"/>
      <w:isLgl w:val="false"/>
      <w:suff w:val="tab"/>
      <w:lvlText w:val="%9."/>
      <w:lvlJc w:val="right"/>
      <w:pPr>
        <w:pStyle w:val="991"/>
        <w:ind w:left="7560" w:hanging="180"/>
      </w:pPr>
    </w:lvl>
  </w:abstractNum>
  <w:abstractNum w:abstractNumId="19">
    <w:multiLevelType w:val="hybridMultilevel"/>
    <w:lvl w:ilvl="0">
      <w:start w:val="1"/>
      <w:numFmt w:val="bullet"/>
      <w:isLgl w:val="false"/>
      <w:suff w:val="tab"/>
      <w:lvlText w:val=""/>
      <w:lvlJc w:val="left"/>
      <w:pPr>
        <w:pStyle w:val="991"/>
        <w:ind w:left="720" w:hanging="360"/>
      </w:pPr>
      <w:rPr>
        <w:rFonts w:ascii="Symbol" w:hAnsi="Symbol"/>
      </w:rPr>
    </w:lvl>
    <w:lvl w:ilvl="1">
      <w:start w:val="1"/>
      <w:numFmt w:val="bullet"/>
      <w:isLgl w:val="false"/>
      <w:suff w:val="tab"/>
      <w:lvlText w:val="o"/>
      <w:lvlJc w:val="left"/>
      <w:pPr>
        <w:pStyle w:val="991"/>
        <w:ind w:left="1440" w:hanging="360"/>
      </w:pPr>
      <w:rPr>
        <w:rFonts w:ascii="Courier New" w:hAnsi="Courier New"/>
      </w:rPr>
    </w:lvl>
    <w:lvl w:ilvl="2">
      <w:start w:val="1"/>
      <w:numFmt w:val="bullet"/>
      <w:isLgl w:val="false"/>
      <w:suff w:val="tab"/>
      <w:lvlText w:val=""/>
      <w:lvlJc w:val="left"/>
      <w:pPr>
        <w:pStyle w:val="991"/>
        <w:ind w:left="2160" w:hanging="360"/>
      </w:pPr>
      <w:rPr>
        <w:rFonts w:ascii="Wingdings" w:hAnsi="Wingdings"/>
      </w:rPr>
    </w:lvl>
    <w:lvl w:ilvl="3">
      <w:start w:val="1"/>
      <w:numFmt w:val="bullet"/>
      <w:isLgl w:val="false"/>
      <w:suff w:val="tab"/>
      <w:lvlText w:val=""/>
      <w:lvlJc w:val="left"/>
      <w:pPr>
        <w:pStyle w:val="991"/>
        <w:ind w:left="2880" w:hanging="360"/>
      </w:pPr>
      <w:rPr>
        <w:rFonts w:ascii="Symbol" w:hAnsi="Symbol"/>
      </w:rPr>
    </w:lvl>
    <w:lvl w:ilvl="4">
      <w:start w:val="1"/>
      <w:numFmt w:val="bullet"/>
      <w:isLgl w:val="false"/>
      <w:suff w:val="tab"/>
      <w:lvlText w:val="o"/>
      <w:lvlJc w:val="left"/>
      <w:pPr>
        <w:pStyle w:val="991"/>
        <w:ind w:left="3600" w:hanging="360"/>
      </w:pPr>
      <w:rPr>
        <w:rFonts w:ascii="Courier New" w:hAnsi="Courier New"/>
      </w:rPr>
    </w:lvl>
    <w:lvl w:ilvl="5">
      <w:start w:val="1"/>
      <w:numFmt w:val="bullet"/>
      <w:isLgl w:val="false"/>
      <w:suff w:val="tab"/>
      <w:lvlText w:val=""/>
      <w:lvlJc w:val="left"/>
      <w:pPr>
        <w:pStyle w:val="991"/>
        <w:ind w:left="4320" w:hanging="360"/>
      </w:pPr>
      <w:rPr>
        <w:rFonts w:ascii="Wingdings" w:hAnsi="Wingdings"/>
      </w:rPr>
    </w:lvl>
    <w:lvl w:ilvl="6">
      <w:start w:val="1"/>
      <w:numFmt w:val="bullet"/>
      <w:isLgl w:val="false"/>
      <w:suff w:val="tab"/>
      <w:lvlText w:val=""/>
      <w:lvlJc w:val="left"/>
      <w:pPr>
        <w:pStyle w:val="991"/>
        <w:ind w:left="5040" w:hanging="360"/>
      </w:pPr>
      <w:rPr>
        <w:rFonts w:ascii="Symbol" w:hAnsi="Symbol"/>
      </w:rPr>
    </w:lvl>
    <w:lvl w:ilvl="7">
      <w:start w:val="1"/>
      <w:numFmt w:val="bullet"/>
      <w:isLgl w:val="false"/>
      <w:suff w:val="tab"/>
      <w:lvlText w:val="o"/>
      <w:lvlJc w:val="left"/>
      <w:pPr>
        <w:pStyle w:val="991"/>
        <w:ind w:left="5760" w:hanging="360"/>
      </w:pPr>
      <w:rPr>
        <w:rFonts w:ascii="Courier New" w:hAnsi="Courier New"/>
      </w:rPr>
    </w:lvl>
    <w:lvl w:ilvl="8">
      <w:start w:val="1"/>
      <w:numFmt w:val="bullet"/>
      <w:isLgl w:val="false"/>
      <w:suff w:val="tab"/>
      <w:lvlText w:val=""/>
      <w:lvlJc w:val="left"/>
      <w:pPr>
        <w:pStyle w:val="991"/>
        <w:ind w:left="6480" w:hanging="360"/>
      </w:pPr>
      <w:rPr>
        <w:rFonts w:ascii="Wingdings" w:hAnsi="Wingdings"/>
      </w:rPr>
    </w:lvl>
  </w:abstractNum>
  <w:abstractNum w:abstractNumId="20">
    <w:multiLevelType w:val="hybridMultilevel"/>
    <w:lvl w:ilvl="0">
      <w:start w:val="1"/>
      <w:numFmt w:val="decimal"/>
      <w:isLgl w:val="false"/>
      <w:suff w:val="tab"/>
      <w:lvlText w:val="%1."/>
      <w:lvlJc w:val="left"/>
      <w:pPr>
        <w:pStyle w:val="991"/>
        <w:ind w:left="360" w:hanging="360"/>
      </w:pPr>
    </w:lvl>
    <w:lvl w:ilvl="1">
      <w:start w:val="1"/>
      <w:numFmt w:val="decimal"/>
      <w:isLgl w:val="false"/>
      <w:suff w:val="tab"/>
      <w:lvlText w:val="%1.%2."/>
      <w:lvlJc w:val="left"/>
      <w:pPr>
        <w:pStyle w:val="991"/>
        <w:ind w:left="927" w:hanging="360"/>
      </w:pPr>
      <w:rPr>
        <w:b/>
        <w:bCs w:val="false"/>
        <w:color w:val="000000"/>
      </w:rPr>
    </w:lvl>
    <w:lvl w:ilvl="2">
      <w:start w:val="1"/>
      <w:numFmt w:val="decimal"/>
      <w:isLgl w:val="false"/>
      <w:suff w:val="tab"/>
      <w:lvlText w:val="%1.%2.%3."/>
      <w:lvlJc w:val="left"/>
      <w:pPr>
        <w:pStyle w:val="991"/>
        <w:ind w:left="1854" w:hanging="720"/>
      </w:pPr>
      <w:rPr>
        <w:b/>
        <w:bCs w:val="false"/>
      </w:rPr>
    </w:lvl>
    <w:lvl w:ilvl="3">
      <w:start w:val="1"/>
      <w:numFmt w:val="decimal"/>
      <w:isLgl w:val="false"/>
      <w:suff w:val="tab"/>
      <w:lvlText w:val="%1.%2.%3.%4."/>
      <w:lvlJc w:val="left"/>
      <w:pPr>
        <w:pStyle w:val="991"/>
        <w:ind w:left="2421" w:hanging="720"/>
      </w:pPr>
    </w:lvl>
    <w:lvl w:ilvl="4">
      <w:start w:val="1"/>
      <w:numFmt w:val="decimal"/>
      <w:isLgl w:val="false"/>
      <w:suff w:val="tab"/>
      <w:lvlText w:val="%1.%2.%3.%4.%5."/>
      <w:lvlJc w:val="left"/>
      <w:pPr>
        <w:pStyle w:val="991"/>
        <w:ind w:left="3348" w:hanging="1080"/>
      </w:pPr>
    </w:lvl>
    <w:lvl w:ilvl="5">
      <w:start w:val="1"/>
      <w:numFmt w:val="decimal"/>
      <w:isLgl w:val="false"/>
      <w:suff w:val="tab"/>
      <w:lvlText w:val="%1.%2.%3.%4.%5.%6."/>
      <w:lvlJc w:val="left"/>
      <w:pPr>
        <w:pStyle w:val="991"/>
        <w:ind w:left="3915" w:hanging="1080"/>
      </w:pPr>
    </w:lvl>
    <w:lvl w:ilvl="6">
      <w:start w:val="1"/>
      <w:numFmt w:val="decimal"/>
      <w:isLgl w:val="false"/>
      <w:suff w:val="tab"/>
      <w:lvlText w:val="%1.%2.%3.%4.%5.%6.%7."/>
      <w:lvlJc w:val="left"/>
      <w:pPr>
        <w:pStyle w:val="991"/>
        <w:ind w:left="4842" w:hanging="1440"/>
      </w:pPr>
    </w:lvl>
    <w:lvl w:ilvl="7">
      <w:start w:val="1"/>
      <w:numFmt w:val="decimal"/>
      <w:isLgl w:val="false"/>
      <w:suff w:val="tab"/>
      <w:lvlText w:val="%1.%2.%3.%4.%5.%6.%7.%8."/>
      <w:lvlJc w:val="left"/>
      <w:pPr>
        <w:pStyle w:val="991"/>
        <w:ind w:left="5409" w:hanging="1440"/>
      </w:pPr>
    </w:lvl>
    <w:lvl w:ilvl="8">
      <w:start w:val="1"/>
      <w:numFmt w:val="decimal"/>
      <w:isLgl w:val="false"/>
      <w:suff w:val="tab"/>
      <w:lvlText w:val="%1.%2.%3.%4.%5.%6.%7.%8.%9."/>
      <w:lvlJc w:val="left"/>
      <w:pPr>
        <w:pStyle w:val="991"/>
        <w:ind w:left="6336" w:hanging="1800"/>
      </w:pPr>
    </w:lvl>
  </w:abstractNum>
  <w:abstractNum w:abstractNumId="21">
    <w:multiLevelType w:val="hybridMultilevel"/>
    <w:lvl w:ilvl="0">
      <w:start w:val="1"/>
      <w:numFmt w:val="bullet"/>
      <w:isLgl w:val="false"/>
      <w:suff w:val="tab"/>
      <w:lvlText w:val=""/>
      <w:lvlJc w:val="left"/>
      <w:pPr>
        <w:pStyle w:val="991"/>
        <w:ind w:left="720" w:hanging="360"/>
      </w:pPr>
      <w:rPr>
        <w:rFonts w:ascii="Symbol" w:hAnsi="Symbol"/>
      </w:rPr>
    </w:lvl>
    <w:lvl w:ilvl="1">
      <w:start w:val="1"/>
      <w:numFmt w:val="bullet"/>
      <w:isLgl w:val="false"/>
      <w:suff w:val="tab"/>
      <w:lvlText w:val="o"/>
      <w:lvlJc w:val="left"/>
      <w:pPr>
        <w:pStyle w:val="991"/>
        <w:ind w:left="1440" w:hanging="360"/>
      </w:pPr>
      <w:rPr>
        <w:rFonts w:ascii="Courier New" w:hAnsi="Courier New"/>
      </w:rPr>
    </w:lvl>
    <w:lvl w:ilvl="2">
      <w:start w:val="1"/>
      <w:numFmt w:val="bullet"/>
      <w:isLgl w:val="false"/>
      <w:suff w:val="tab"/>
      <w:lvlText w:val=""/>
      <w:lvlJc w:val="left"/>
      <w:pPr>
        <w:pStyle w:val="991"/>
        <w:ind w:left="2160" w:hanging="360"/>
      </w:pPr>
      <w:rPr>
        <w:rFonts w:ascii="Wingdings" w:hAnsi="Wingdings"/>
      </w:rPr>
    </w:lvl>
    <w:lvl w:ilvl="3">
      <w:start w:val="1"/>
      <w:numFmt w:val="bullet"/>
      <w:isLgl w:val="false"/>
      <w:suff w:val="tab"/>
      <w:lvlText w:val=""/>
      <w:lvlJc w:val="left"/>
      <w:pPr>
        <w:pStyle w:val="991"/>
        <w:ind w:left="2880" w:hanging="360"/>
      </w:pPr>
      <w:rPr>
        <w:rFonts w:ascii="Symbol" w:hAnsi="Symbol"/>
      </w:rPr>
    </w:lvl>
    <w:lvl w:ilvl="4">
      <w:start w:val="1"/>
      <w:numFmt w:val="bullet"/>
      <w:isLgl w:val="false"/>
      <w:suff w:val="tab"/>
      <w:lvlText w:val="o"/>
      <w:lvlJc w:val="left"/>
      <w:pPr>
        <w:pStyle w:val="991"/>
        <w:ind w:left="3600" w:hanging="360"/>
      </w:pPr>
      <w:rPr>
        <w:rFonts w:ascii="Courier New" w:hAnsi="Courier New"/>
      </w:rPr>
    </w:lvl>
    <w:lvl w:ilvl="5">
      <w:start w:val="1"/>
      <w:numFmt w:val="bullet"/>
      <w:isLgl w:val="false"/>
      <w:suff w:val="tab"/>
      <w:lvlText w:val=""/>
      <w:lvlJc w:val="left"/>
      <w:pPr>
        <w:pStyle w:val="991"/>
        <w:ind w:left="4320" w:hanging="360"/>
      </w:pPr>
      <w:rPr>
        <w:rFonts w:ascii="Wingdings" w:hAnsi="Wingdings"/>
      </w:rPr>
    </w:lvl>
    <w:lvl w:ilvl="6">
      <w:start w:val="1"/>
      <w:numFmt w:val="bullet"/>
      <w:isLgl w:val="false"/>
      <w:suff w:val="tab"/>
      <w:lvlText w:val=""/>
      <w:lvlJc w:val="left"/>
      <w:pPr>
        <w:pStyle w:val="991"/>
        <w:ind w:left="5040" w:hanging="360"/>
      </w:pPr>
      <w:rPr>
        <w:rFonts w:ascii="Symbol" w:hAnsi="Symbol"/>
      </w:rPr>
    </w:lvl>
    <w:lvl w:ilvl="7">
      <w:start w:val="1"/>
      <w:numFmt w:val="bullet"/>
      <w:isLgl w:val="false"/>
      <w:suff w:val="tab"/>
      <w:lvlText w:val="o"/>
      <w:lvlJc w:val="left"/>
      <w:pPr>
        <w:pStyle w:val="991"/>
        <w:ind w:left="5760" w:hanging="360"/>
      </w:pPr>
      <w:rPr>
        <w:rFonts w:ascii="Courier New" w:hAnsi="Courier New"/>
      </w:rPr>
    </w:lvl>
    <w:lvl w:ilvl="8">
      <w:start w:val="1"/>
      <w:numFmt w:val="bullet"/>
      <w:isLgl w:val="false"/>
      <w:suff w:val="tab"/>
      <w:lvlText w:val=""/>
      <w:lvlJc w:val="left"/>
      <w:pPr>
        <w:pStyle w:val="991"/>
        <w:ind w:left="6480" w:hanging="360"/>
      </w:pPr>
      <w:rPr>
        <w:rFonts w:ascii="Wingdings" w:hAnsi="Wingdings"/>
      </w:rPr>
    </w:lvl>
  </w:abstractNum>
  <w:abstractNum w:abstractNumId="22">
    <w:multiLevelType w:val="hybridMultilevel"/>
    <w:lvl w:ilvl="0">
      <w:start w:val="1"/>
      <w:numFmt w:val="decimal"/>
      <w:isLgl w:val="false"/>
      <w:suff w:val="tab"/>
      <w:lvlText w:val="%1."/>
      <w:lvlJc w:val="left"/>
      <w:pPr>
        <w:pStyle w:val="991"/>
        <w:ind w:left="720" w:hanging="360"/>
      </w:pPr>
    </w:lvl>
    <w:lvl w:ilvl="1">
      <w:start w:val="1"/>
      <w:numFmt w:val="decimal"/>
      <w:isLgl w:val="false"/>
      <w:suff w:val="tab"/>
      <w:lvlText w:val="%1.%2."/>
      <w:lvlJc w:val="left"/>
      <w:pPr>
        <w:pStyle w:val="991"/>
        <w:ind w:left="786" w:hanging="360"/>
      </w:pPr>
    </w:lvl>
    <w:lvl w:ilvl="2">
      <w:start w:val="1"/>
      <w:numFmt w:val="decimal"/>
      <w:isLgl w:val="false"/>
      <w:suff w:val="tab"/>
      <w:lvlText w:val="%1.%2.%3."/>
      <w:lvlJc w:val="left"/>
      <w:pPr>
        <w:pStyle w:val="991"/>
        <w:ind w:left="1800" w:hanging="720"/>
      </w:pPr>
    </w:lvl>
    <w:lvl w:ilvl="3">
      <w:start w:val="1"/>
      <w:numFmt w:val="decimal"/>
      <w:isLgl w:val="false"/>
      <w:suff w:val="tab"/>
      <w:lvlText w:val="%1.%2.%3.%4."/>
      <w:lvlJc w:val="left"/>
      <w:pPr>
        <w:pStyle w:val="991"/>
        <w:ind w:left="2160" w:hanging="720"/>
      </w:pPr>
    </w:lvl>
    <w:lvl w:ilvl="4">
      <w:start w:val="1"/>
      <w:numFmt w:val="decimal"/>
      <w:isLgl w:val="false"/>
      <w:suff w:val="tab"/>
      <w:lvlText w:val="%1.%2.%3.%4.%5."/>
      <w:lvlJc w:val="left"/>
      <w:pPr>
        <w:pStyle w:val="991"/>
        <w:ind w:left="2880" w:hanging="1080"/>
      </w:pPr>
    </w:lvl>
    <w:lvl w:ilvl="5">
      <w:start w:val="1"/>
      <w:numFmt w:val="decimal"/>
      <w:isLgl w:val="false"/>
      <w:suff w:val="tab"/>
      <w:lvlText w:val="%1.%2.%3.%4.%5.%6."/>
      <w:lvlJc w:val="left"/>
      <w:pPr>
        <w:pStyle w:val="991"/>
        <w:ind w:left="3240" w:hanging="1080"/>
      </w:pPr>
    </w:lvl>
    <w:lvl w:ilvl="6">
      <w:start w:val="1"/>
      <w:numFmt w:val="decimal"/>
      <w:isLgl w:val="false"/>
      <w:suff w:val="tab"/>
      <w:lvlText w:val="%1.%2.%3.%4.%5.%6.%7."/>
      <w:lvlJc w:val="left"/>
      <w:pPr>
        <w:pStyle w:val="991"/>
        <w:ind w:left="3960" w:hanging="1440"/>
      </w:pPr>
    </w:lvl>
    <w:lvl w:ilvl="7">
      <w:start w:val="1"/>
      <w:numFmt w:val="decimal"/>
      <w:isLgl w:val="false"/>
      <w:suff w:val="tab"/>
      <w:lvlText w:val="%1.%2.%3.%4.%5.%6.%7.%8."/>
      <w:lvlJc w:val="left"/>
      <w:pPr>
        <w:pStyle w:val="991"/>
        <w:ind w:left="4320" w:hanging="1440"/>
      </w:pPr>
    </w:lvl>
    <w:lvl w:ilvl="8">
      <w:start w:val="1"/>
      <w:numFmt w:val="decimal"/>
      <w:isLgl w:val="false"/>
      <w:suff w:val="tab"/>
      <w:lvlText w:val="%1.%2.%3.%4.%5.%6.%7.%8.%9."/>
      <w:lvlJc w:val="left"/>
      <w:pPr>
        <w:pStyle w:val="991"/>
        <w:ind w:left="5040" w:hanging="1800"/>
      </w:pPr>
    </w:lvl>
  </w:abstractNum>
  <w:abstractNum w:abstractNumId="23">
    <w:multiLevelType w:val="hybridMultilevel"/>
    <w:lvl w:ilvl="0">
      <w:start w:val="1"/>
      <w:numFmt w:val="decimal"/>
      <w:isLgl w:val="false"/>
      <w:suff w:val="tab"/>
      <w:lvlText w:val="%1."/>
      <w:lvlJc w:val="left"/>
      <w:pPr>
        <w:pStyle w:val="991"/>
        <w:ind w:left="1080" w:hanging="360"/>
      </w:pPr>
    </w:lvl>
    <w:lvl w:ilvl="1">
      <w:start w:val="1"/>
      <w:numFmt w:val="lowerLetter"/>
      <w:isLgl w:val="false"/>
      <w:suff w:val="tab"/>
      <w:lvlText w:val="%2."/>
      <w:lvlJc w:val="left"/>
      <w:pPr>
        <w:pStyle w:val="991"/>
        <w:ind w:left="1800" w:hanging="360"/>
      </w:pPr>
    </w:lvl>
    <w:lvl w:ilvl="2">
      <w:start w:val="1"/>
      <w:numFmt w:val="lowerRoman"/>
      <w:isLgl w:val="false"/>
      <w:suff w:val="tab"/>
      <w:lvlText w:val="%3."/>
      <w:lvlJc w:val="right"/>
      <w:pPr>
        <w:pStyle w:val="991"/>
        <w:ind w:left="2520" w:hanging="180"/>
      </w:pPr>
    </w:lvl>
    <w:lvl w:ilvl="3">
      <w:start w:val="1"/>
      <w:numFmt w:val="decimal"/>
      <w:isLgl w:val="false"/>
      <w:suff w:val="tab"/>
      <w:lvlText w:val="%4."/>
      <w:lvlJc w:val="left"/>
      <w:pPr>
        <w:pStyle w:val="991"/>
        <w:ind w:left="3240" w:hanging="360"/>
      </w:pPr>
    </w:lvl>
    <w:lvl w:ilvl="4">
      <w:start w:val="1"/>
      <w:numFmt w:val="lowerLetter"/>
      <w:isLgl w:val="false"/>
      <w:suff w:val="tab"/>
      <w:lvlText w:val="%5."/>
      <w:lvlJc w:val="left"/>
      <w:pPr>
        <w:pStyle w:val="991"/>
        <w:ind w:left="3960" w:hanging="360"/>
      </w:pPr>
    </w:lvl>
    <w:lvl w:ilvl="5">
      <w:start w:val="1"/>
      <w:numFmt w:val="lowerRoman"/>
      <w:isLgl w:val="false"/>
      <w:suff w:val="tab"/>
      <w:lvlText w:val="%6."/>
      <w:lvlJc w:val="right"/>
      <w:pPr>
        <w:pStyle w:val="991"/>
        <w:ind w:left="4680" w:hanging="180"/>
      </w:pPr>
    </w:lvl>
    <w:lvl w:ilvl="6">
      <w:start w:val="1"/>
      <w:numFmt w:val="decimal"/>
      <w:isLgl w:val="false"/>
      <w:suff w:val="tab"/>
      <w:lvlText w:val="%7."/>
      <w:lvlJc w:val="left"/>
      <w:pPr>
        <w:pStyle w:val="991"/>
        <w:ind w:left="5400" w:hanging="360"/>
      </w:pPr>
    </w:lvl>
    <w:lvl w:ilvl="7">
      <w:start w:val="1"/>
      <w:numFmt w:val="lowerLetter"/>
      <w:isLgl w:val="false"/>
      <w:suff w:val="tab"/>
      <w:lvlText w:val="%8."/>
      <w:lvlJc w:val="left"/>
      <w:pPr>
        <w:pStyle w:val="991"/>
        <w:ind w:left="6120" w:hanging="360"/>
      </w:pPr>
    </w:lvl>
    <w:lvl w:ilvl="8">
      <w:start w:val="1"/>
      <w:numFmt w:val="lowerRoman"/>
      <w:isLgl w:val="false"/>
      <w:suff w:val="tab"/>
      <w:lvlText w:val="%9."/>
      <w:lvlJc w:val="right"/>
      <w:pPr>
        <w:pStyle w:val="991"/>
        <w:ind w:left="6840" w:hanging="180"/>
      </w:pPr>
    </w:lvl>
  </w:abstractNum>
  <w:abstractNum w:abstractNumId="24">
    <w:multiLevelType w:val="hybridMultilevel"/>
    <w:lvl w:ilvl="0">
      <w:start w:val="1"/>
      <w:numFmt w:val="bullet"/>
      <w:isLgl w:val="false"/>
      <w:suff w:val="tab"/>
      <w:lvlText w:val=""/>
      <w:lvlJc w:val="left"/>
      <w:pPr>
        <w:pStyle w:val="991"/>
        <w:ind w:left="720" w:hanging="360"/>
      </w:pPr>
      <w:rPr>
        <w:rFonts w:ascii="Symbol" w:hAnsi="Symbol"/>
      </w:rPr>
    </w:lvl>
    <w:lvl w:ilvl="1">
      <w:start w:val="1"/>
      <w:numFmt w:val="bullet"/>
      <w:isLgl w:val="false"/>
      <w:suff w:val="tab"/>
      <w:lvlText w:val="o"/>
      <w:lvlJc w:val="left"/>
      <w:pPr>
        <w:pStyle w:val="991"/>
        <w:ind w:left="1440" w:hanging="360"/>
      </w:pPr>
      <w:rPr>
        <w:rFonts w:ascii="Courier New" w:hAnsi="Courier New"/>
      </w:rPr>
    </w:lvl>
    <w:lvl w:ilvl="2">
      <w:start w:val="1"/>
      <w:numFmt w:val="bullet"/>
      <w:isLgl w:val="false"/>
      <w:suff w:val="tab"/>
      <w:lvlText w:val=""/>
      <w:lvlJc w:val="left"/>
      <w:pPr>
        <w:pStyle w:val="991"/>
        <w:ind w:left="2160" w:hanging="360"/>
      </w:pPr>
      <w:rPr>
        <w:rFonts w:ascii="Wingdings" w:hAnsi="Wingdings"/>
      </w:rPr>
    </w:lvl>
    <w:lvl w:ilvl="3">
      <w:start w:val="1"/>
      <w:numFmt w:val="bullet"/>
      <w:isLgl w:val="false"/>
      <w:suff w:val="tab"/>
      <w:lvlText w:val=""/>
      <w:lvlJc w:val="left"/>
      <w:pPr>
        <w:pStyle w:val="991"/>
        <w:ind w:left="2880" w:hanging="360"/>
      </w:pPr>
      <w:rPr>
        <w:rFonts w:ascii="Symbol" w:hAnsi="Symbol"/>
      </w:rPr>
    </w:lvl>
    <w:lvl w:ilvl="4">
      <w:start w:val="1"/>
      <w:numFmt w:val="bullet"/>
      <w:isLgl w:val="false"/>
      <w:suff w:val="tab"/>
      <w:lvlText w:val="o"/>
      <w:lvlJc w:val="left"/>
      <w:pPr>
        <w:pStyle w:val="991"/>
        <w:ind w:left="3600" w:hanging="360"/>
      </w:pPr>
      <w:rPr>
        <w:rFonts w:ascii="Courier New" w:hAnsi="Courier New"/>
      </w:rPr>
    </w:lvl>
    <w:lvl w:ilvl="5">
      <w:start w:val="1"/>
      <w:numFmt w:val="bullet"/>
      <w:isLgl w:val="false"/>
      <w:suff w:val="tab"/>
      <w:lvlText w:val=""/>
      <w:lvlJc w:val="left"/>
      <w:pPr>
        <w:pStyle w:val="991"/>
        <w:ind w:left="4320" w:hanging="360"/>
      </w:pPr>
      <w:rPr>
        <w:rFonts w:ascii="Wingdings" w:hAnsi="Wingdings"/>
      </w:rPr>
    </w:lvl>
    <w:lvl w:ilvl="6">
      <w:start w:val="1"/>
      <w:numFmt w:val="bullet"/>
      <w:isLgl w:val="false"/>
      <w:suff w:val="tab"/>
      <w:lvlText w:val=""/>
      <w:lvlJc w:val="left"/>
      <w:pPr>
        <w:pStyle w:val="991"/>
        <w:ind w:left="5040" w:hanging="360"/>
      </w:pPr>
      <w:rPr>
        <w:rFonts w:ascii="Symbol" w:hAnsi="Symbol"/>
      </w:rPr>
    </w:lvl>
    <w:lvl w:ilvl="7">
      <w:start w:val="1"/>
      <w:numFmt w:val="bullet"/>
      <w:isLgl w:val="false"/>
      <w:suff w:val="tab"/>
      <w:lvlText w:val="o"/>
      <w:lvlJc w:val="left"/>
      <w:pPr>
        <w:pStyle w:val="991"/>
        <w:ind w:left="5760" w:hanging="360"/>
      </w:pPr>
      <w:rPr>
        <w:rFonts w:ascii="Courier New" w:hAnsi="Courier New"/>
      </w:rPr>
    </w:lvl>
    <w:lvl w:ilvl="8">
      <w:start w:val="1"/>
      <w:numFmt w:val="bullet"/>
      <w:isLgl w:val="false"/>
      <w:suff w:val="tab"/>
      <w:lvlText w:val=""/>
      <w:lvlJc w:val="left"/>
      <w:pPr>
        <w:pStyle w:val="991"/>
        <w:ind w:left="6480" w:hanging="360"/>
      </w:pPr>
      <w:rPr>
        <w:rFonts w:ascii="Wingdings" w:hAnsi="Wingdings"/>
      </w:rPr>
    </w:lvl>
  </w:abstractNum>
  <w:abstractNum w:abstractNumId="25">
    <w:multiLevelType w:val="hybridMultilevel"/>
    <w:lvl w:ilvl="0">
      <w:start w:val="3"/>
      <w:numFmt w:val="decimal"/>
      <w:isLgl w:val="false"/>
      <w:suff w:val="tab"/>
      <w:lvlText w:val="%1"/>
      <w:lvlJc w:val="left"/>
      <w:pPr>
        <w:pStyle w:val="991"/>
        <w:ind w:left="360" w:hanging="360"/>
      </w:pPr>
    </w:lvl>
    <w:lvl w:ilvl="1">
      <w:start w:val="3"/>
      <w:numFmt w:val="decimal"/>
      <w:isLgl w:val="false"/>
      <w:suff w:val="tab"/>
      <w:lvlText w:val="%1.%2"/>
      <w:lvlJc w:val="left"/>
      <w:pPr>
        <w:pStyle w:val="991"/>
        <w:ind w:left="927" w:hanging="360"/>
      </w:pPr>
    </w:lvl>
    <w:lvl w:ilvl="2">
      <w:start w:val="1"/>
      <w:numFmt w:val="decimal"/>
      <w:isLgl w:val="false"/>
      <w:suff w:val="tab"/>
      <w:lvlText w:val="%1.%2.%3"/>
      <w:lvlJc w:val="left"/>
      <w:pPr>
        <w:pStyle w:val="991"/>
        <w:ind w:left="1854" w:hanging="720"/>
      </w:pPr>
    </w:lvl>
    <w:lvl w:ilvl="3">
      <w:start w:val="1"/>
      <w:numFmt w:val="decimal"/>
      <w:isLgl w:val="false"/>
      <w:suff w:val="tab"/>
      <w:lvlText w:val="%1.%2.%3.%4"/>
      <w:lvlJc w:val="left"/>
      <w:pPr>
        <w:pStyle w:val="991"/>
        <w:ind w:left="2421" w:hanging="720"/>
      </w:pPr>
    </w:lvl>
    <w:lvl w:ilvl="4">
      <w:start w:val="1"/>
      <w:numFmt w:val="decimal"/>
      <w:isLgl w:val="false"/>
      <w:suff w:val="tab"/>
      <w:lvlText w:val="%1.%2.%3.%4.%5"/>
      <w:lvlJc w:val="left"/>
      <w:pPr>
        <w:pStyle w:val="991"/>
        <w:ind w:left="3348" w:hanging="1080"/>
      </w:pPr>
    </w:lvl>
    <w:lvl w:ilvl="5">
      <w:start w:val="1"/>
      <w:numFmt w:val="decimal"/>
      <w:isLgl w:val="false"/>
      <w:suff w:val="tab"/>
      <w:lvlText w:val="%1.%2.%3.%4.%5.%6"/>
      <w:lvlJc w:val="left"/>
      <w:pPr>
        <w:pStyle w:val="991"/>
        <w:ind w:left="3915" w:hanging="1080"/>
      </w:pPr>
    </w:lvl>
    <w:lvl w:ilvl="6">
      <w:start w:val="1"/>
      <w:numFmt w:val="decimal"/>
      <w:isLgl w:val="false"/>
      <w:suff w:val="tab"/>
      <w:lvlText w:val="%1.%2.%3.%4.%5.%6.%7"/>
      <w:lvlJc w:val="left"/>
      <w:pPr>
        <w:pStyle w:val="991"/>
        <w:ind w:left="4842" w:hanging="1440"/>
      </w:pPr>
    </w:lvl>
    <w:lvl w:ilvl="7">
      <w:start w:val="1"/>
      <w:numFmt w:val="decimal"/>
      <w:isLgl w:val="false"/>
      <w:suff w:val="tab"/>
      <w:lvlText w:val="%1.%2.%3.%4.%5.%6.%7.%8"/>
      <w:lvlJc w:val="left"/>
      <w:pPr>
        <w:pStyle w:val="991"/>
        <w:ind w:left="5409" w:hanging="1440"/>
      </w:pPr>
    </w:lvl>
    <w:lvl w:ilvl="8">
      <w:start w:val="1"/>
      <w:numFmt w:val="decimal"/>
      <w:isLgl w:val="false"/>
      <w:suff w:val="tab"/>
      <w:lvlText w:val="%1.%2.%3.%4.%5.%6.%7.%8.%9"/>
      <w:lvlJc w:val="left"/>
      <w:pPr>
        <w:pStyle w:val="991"/>
        <w:ind w:left="6336" w:hanging="1800"/>
      </w:pPr>
    </w:lvl>
  </w:abstractNum>
  <w:abstractNum w:abstractNumId="26">
    <w:multiLevelType w:val="hybridMultilevel"/>
    <w:lvl w:ilvl="0">
      <w:start w:val="3"/>
      <w:numFmt w:val="decimal"/>
      <w:isLgl w:val="false"/>
      <w:suff w:val="tab"/>
      <w:lvlText w:val="%1."/>
      <w:lvlJc w:val="left"/>
      <w:pPr>
        <w:pStyle w:val="991"/>
        <w:ind w:left="540" w:hanging="540"/>
      </w:pPr>
    </w:lvl>
    <w:lvl w:ilvl="1">
      <w:start w:val="1"/>
      <w:numFmt w:val="decimal"/>
      <w:isLgl w:val="false"/>
      <w:suff w:val="tab"/>
      <w:lvlText w:val="%1.%2."/>
      <w:lvlJc w:val="left"/>
      <w:pPr>
        <w:pStyle w:val="991"/>
        <w:ind w:left="900" w:hanging="540"/>
      </w:pPr>
    </w:lvl>
    <w:lvl w:ilvl="2">
      <w:start w:val="2"/>
      <w:numFmt w:val="decimal"/>
      <w:isLgl w:val="false"/>
      <w:suff w:val="tab"/>
      <w:lvlText w:val="%1.%2.%3."/>
      <w:lvlJc w:val="left"/>
      <w:pPr>
        <w:pStyle w:val="991"/>
        <w:ind w:left="1440" w:hanging="720"/>
      </w:pPr>
    </w:lvl>
    <w:lvl w:ilvl="3">
      <w:start w:val="1"/>
      <w:numFmt w:val="decimal"/>
      <w:isLgl w:val="false"/>
      <w:suff w:val="tab"/>
      <w:lvlText w:val="%1.%2.%3.%4."/>
      <w:lvlJc w:val="left"/>
      <w:pPr>
        <w:pStyle w:val="991"/>
        <w:ind w:left="1800" w:hanging="720"/>
      </w:pPr>
    </w:lvl>
    <w:lvl w:ilvl="4">
      <w:start w:val="1"/>
      <w:numFmt w:val="decimal"/>
      <w:isLgl w:val="false"/>
      <w:suff w:val="tab"/>
      <w:lvlText w:val="%1.%2.%3.%4.%5."/>
      <w:lvlJc w:val="left"/>
      <w:pPr>
        <w:pStyle w:val="991"/>
        <w:ind w:left="2520" w:hanging="1080"/>
      </w:pPr>
    </w:lvl>
    <w:lvl w:ilvl="5">
      <w:start w:val="1"/>
      <w:numFmt w:val="decimal"/>
      <w:isLgl w:val="false"/>
      <w:suff w:val="tab"/>
      <w:lvlText w:val="%1.%2.%3.%4.%5.%6."/>
      <w:lvlJc w:val="left"/>
      <w:pPr>
        <w:pStyle w:val="991"/>
        <w:ind w:left="2880" w:hanging="1080"/>
      </w:pPr>
    </w:lvl>
    <w:lvl w:ilvl="6">
      <w:start w:val="1"/>
      <w:numFmt w:val="decimal"/>
      <w:isLgl w:val="false"/>
      <w:suff w:val="tab"/>
      <w:lvlText w:val="%1.%2.%3.%4.%5.%6.%7."/>
      <w:lvlJc w:val="left"/>
      <w:pPr>
        <w:pStyle w:val="991"/>
        <w:ind w:left="3600" w:hanging="1440"/>
      </w:pPr>
    </w:lvl>
    <w:lvl w:ilvl="7">
      <w:start w:val="1"/>
      <w:numFmt w:val="decimal"/>
      <w:isLgl w:val="false"/>
      <w:suff w:val="tab"/>
      <w:lvlText w:val="%1.%2.%3.%4.%5.%6.%7.%8."/>
      <w:lvlJc w:val="left"/>
      <w:pPr>
        <w:pStyle w:val="991"/>
        <w:ind w:left="3960" w:hanging="1440"/>
      </w:pPr>
    </w:lvl>
    <w:lvl w:ilvl="8">
      <w:start w:val="1"/>
      <w:numFmt w:val="decimal"/>
      <w:isLgl w:val="false"/>
      <w:suff w:val="tab"/>
      <w:lvlText w:val="%1.%2.%3.%4.%5.%6.%7.%8.%9."/>
      <w:lvlJc w:val="left"/>
      <w:pPr>
        <w:pStyle w:val="991"/>
        <w:ind w:left="4680" w:hanging="1800"/>
      </w:pPr>
    </w:lvl>
  </w:abstractNum>
  <w:abstractNum w:abstractNumId="27">
    <w:multiLevelType w:val="hybridMultilevel"/>
    <w:lvl w:ilvl="0">
      <w:start w:val="1"/>
      <w:numFmt w:val="decimal"/>
      <w:isLgl w:val="false"/>
      <w:suff w:val="tab"/>
      <w:lvlText w:val="%1."/>
      <w:lvlJc w:val="left"/>
      <w:pPr>
        <w:pStyle w:val="991"/>
        <w:ind w:left="1065" w:hanging="705"/>
      </w:pPr>
    </w:lvl>
    <w:lvl w:ilvl="1">
      <w:start w:val="1"/>
      <w:numFmt w:val="lowerLetter"/>
      <w:isLgl w:val="false"/>
      <w:suff w:val="tab"/>
      <w:lvlText w:val="%2."/>
      <w:lvlJc w:val="left"/>
      <w:pPr>
        <w:pStyle w:val="991"/>
        <w:ind w:left="1440" w:hanging="360"/>
      </w:pPr>
    </w:lvl>
    <w:lvl w:ilvl="2">
      <w:start w:val="1"/>
      <w:numFmt w:val="lowerRoman"/>
      <w:isLgl w:val="false"/>
      <w:suff w:val="tab"/>
      <w:lvlText w:val="%3."/>
      <w:lvlJc w:val="right"/>
      <w:pPr>
        <w:pStyle w:val="991"/>
        <w:ind w:left="2160" w:hanging="180"/>
      </w:pPr>
    </w:lvl>
    <w:lvl w:ilvl="3">
      <w:start w:val="1"/>
      <w:numFmt w:val="decimal"/>
      <w:isLgl w:val="false"/>
      <w:suff w:val="tab"/>
      <w:lvlText w:val="%4."/>
      <w:lvlJc w:val="left"/>
      <w:pPr>
        <w:pStyle w:val="991"/>
        <w:ind w:left="2880" w:hanging="360"/>
      </w:pPr>
    </w:lvl>
    <w:lvl w:ilvl="4">
      <w:start w:val="1"/>
      <w:numFmt w:val="lowerLetter"/>
      <w:isLgl w:val="false"/>
      <w:suff w:val="tab"/>
      <w:lvlText w:val="%5."/>
      <w:lvlJc w:val="left"/>
      <w:pPr>
        <w:pStyle w:val="991"/>
        <w:ind w:left="3600" w:hanging="360"/>
      </w:pPr>
    </w:lvl>
    <w:lvl w:ilvl="5">
      <w:start w:val="1"/>
      <w:numFmt w:val="lowerRoman"/>
      <w:isLgl w:val="false"/>
      <w:suff w:val="tab"/>
      <w:lvlText w:val="%6."/>
      <w:lvlJc w:val="right"/>
      <w:pPr>
        <w:pStyle w:val="991"/>
        <w:ind w:left="4320" w:hanging="180"/>
      </w:pPr>
    </w:lvl>
    <w:lvl w:ilvl="6">
      <w:start w:val="1"/>
      <w:numFmt w:val="decimal"/>
      <w:isLgl w:val="false"/>
      <w:suff w:val="tab"/>
      <w:lvlText w:val="%7."/>
      <w:lvlJc w:val="left"/>
      <w:pPr>
        <w:pStyle w:val="991"/>
        <w:ind w:left="5040" w:hanging="360"/>
      </w:pPr>
    </w:lvl>
    <w:lvl w:ilvl="7">
      <w:start w:val="1"/>
      <w:numFmt w:val="lowerLetter"/>
      <w:isLgl w:val="false"/>
      <w:suff w:val="tab"/>
      <w:lvlText w:val="%8."/>
      <w:lvlJc w:val="left"/>
      <w:pPr>
        <w:pStyle w:val="991"/>
        <w:ind w:left="5760" w:hanging="360"/>
      </w:pPr>
    </w:lvl>
    <w:lvl w:ilvl="8">
      <w:start w:val="1"/>
      <w:numFmt w:val="lowerRoman"/>
      <w:isLgl w:val="false"/>
      <w:suff w:val="tab"/>
      <w:lvlText w:val="%9."/>
      <w:lvlJc w:val="right"/>
      <w:pPr>
        <w:pStyle w:val="991"/>
        <w:ind w:left="6480" w:hanging="180"/>
      </w:pPr>
    </w:lvl>
  </w:abstractNum>
  <w:abstractNum w:abstractNumId="28">
    <w:multiLevelType w:val="hybridMultilevel"/>
    <w:lvl w:ilvl="0">
      <w:start w:val="1"/>
      <w:numFmt w:val="decimal"/>
      <w:isLgl w:val="false"/>
      <w:suff w:val="tab"/>
      <w:lvlText w:val="%1."/>
      <w:lvlJc w:val="left"/>
      <w:pPr>
        <w:pStyle w:val="991"/>
        <w:ind w:left="1080" w:hanging="360"/>
      </w:pPr>
    </w:lvl>
    <w:lvl w:ilvl="1">
      <w:start w:val="1"/>
      <w:numFmt w:val="lowerLetter"/>
      <w:isLgl w:val="false"/>
      <w:suff w:val="tab"/>
      <w:lvlText w:val="%2."/>
      <w:lvlJc w:val="left"/>
      <w:pPr>
        <w:pStyle w:val="991"/>
        <w:ind w:left="1800" w:hanging="360"/>
      </w:pPr>
    </w:lvl>
    <w:lvl w:ilvl="2">
      <w:start w:val="1"/>
      <w:numFmt w:val="lowerRoman"/>
      <w:isLgl w:val="false"/>
      <w:suff w:val="tab"/>
      <w:lvlText w:val="%3."/>
      <w:lvlJc w:val="right"/>
      <w:pPr>
        <w:pStyle w:val="991"/>
        <w:ind w:left="2520" w:hanging="180"/>
      </w:pPr>
    </w:lvl>
    <w:lvl w:ilvl="3">
      <w:start w:val="1"/>
      <w:numFmt w:val="decimal"/>
      <w:isLgl w:val="false"/>
      <w:suff w:val="tab"/>
      <w:lvlText w:val="%4."/>
      <w:lvlJc w:val="left"/>
      <w:pPr>
        <w:pStyle w:val="991"/>
        <w:ind w:left="3240" w:hanging="360"/>
      </w:pPr>
    </w:lvl>
    <w:lvl w:ilvl="4">
      <w:start w:val="1"/>
      <w:numFmt w:val="lowerLetter"/>
      <w:isLgl w:val="false"/>
      <w:suff w:val="tab"/>
      <w:lvlText w:val="%5."/>
      <w:lvlJc w:val="left"/>
      <w:pPr>
        <w:pStyle w:val="991"/>
        <w:ind w:left="3960" w:hanging="360"/>
      </w:pPr>
    </w:lvl>
    <w:lvl w:ilvl="5">
      <w:start w:val="1"/>
      <w:numFmt w:val="lowerRoman"/>
      <w:isLgl w:val="false"/>
      <w:suff w:val="tab"/>
      <w:lvlText w:val="%6."/>
      <w:lvlJc w:val="right"/>
      <w:pPr>
        <w:pStyle w:val="991"/>
        <w:ind w:left="4680" w:hanging="180"/>
      </w:pPr>
    </w:lvl>
    <w:lvl w:ilvl="6">
      <w:start w:val="1"/>
      <w:numFmt w:val="decimal"/>
      <w:isLgl w:val="false"/>
      <w:suff w:val="tab"/>
      <w:lvlText w:val="%7."/>
      <w:lvlJc w:val="left"/>
      <w:pPr>
        <w:pStyle w:val="991"/>
        <w:ind w:left="5400" w:hanging="360"/>
      </w:pPr>
    </w:lvl>
    <w:lvl w:ilvl="7">
      <w:start w:val="1"/>
      <w:numFmt w:val="lowerLetter"/>
      <w:isLgl w:val="false"/>
      <w:suff w:val="tab"/>
      <w:lvlText w:val="%8."/>
      <w:lvlJc w:val="left"/>
      <w:pPr>
        <w:pStyle w:val="991"/>
        <w:ind w:left="6120" w:hanging="360"/>
      </w:pPr>
    </w:lvl>
    <w:lvl w:ilvl="8">
      <w:start w:val="1"/>
      <w:numFmt w:val="lowerRoman"/>
      <w:isLgl w:val="false"/>
      <w:suff w:val="tab"/>
      <w:lvlText w:val="%9."/>
      <w:lvlJc w:val="right"/>
      <w:pPr>
        <w:pStyle w:val="991"/>
        <w:ind w:left="6840" w:hanging="180"/>
      </w:pPr>
    </w:lvl>
  </w:abstractNum>
  <w:abstractNum w:abstractNumId="29">
    <w:multiLevelType w:val="hybridMultilevel"/>
    <w:lvl w:ilvl="0">
      <w:start w:val="1"/>
      <w:numFmt w:val="decimal"/>
      <w:isLgl w:val="false"/>
      <w:suff w:val="tab"/>
      <w:lvlText w:val="%1."/>
      <w:lvlJc w:val="left"/>
      <w:pPr>
        <w:pStyle w:val="991"/>
        <w:ind w:left="720" w:hanging="360"/>
      </w:pPr>
    </w:lvl>
    <w:lvl w:ilvl="1">
      <w:start w:val="1"/>
      <w:numFmt w:val="lowerLetter"/>
      <w:isLgl w:val="false"/>
      <w:suff w:val="tab"/>
      <w:lvlText w:val="%2."/>
      <w:lvlJc w:val="left"/>
      <w:pPr>
        <w:pStyle w:val="991"/>
        <w:ind w:left="1440" w:hanging="360"/>
      </w:pPr>
    </w:lvl>
    <w:lvl w:ilvl="2">
      <w:start w:val="1"/>
      <w:numFmt w:val="lowerRoman"/>
      <w:isLgl w:val="false"/>
      <w:suff w:val="tab"/>
      <w:lvlText w:val="%3."/>
      <w:lvlJc w:val="right"/>
      <w:pPr>
        <w:pStyle w:val="991"/>
        <w:ind w:left="2160" w:hanging="180"/>
      </w:pPr>
    </w:lvl>
    <w:lvl w:ilvl="3">
      <w:start w:val="1"/>
      <w:numFmt w:val="decimal"/>
      <w:isLgl w:val="false"/>
      <w:suff w:val="tab"/>
      <w:lvlText w:val="%4."/>
      <w:lvlJc w:val="left"/>
      <w:pPr>
        <w:pStyle w:val="991"/>
        <w:ind w:left="2880" w:hanging="360"/>
      </w:pPr>
    </w:lvl>
    <w:lvl w:ilvl="4">
      <w:start w:val="1"/>
      <w:numFmt w:val="lowerLetter"/>
      <w:isLgl w:val="false"/>
      <w:suff w:val="tab"/>
      <w:lvlText w:val="%5."/>
      <w:lvlJc w:val="left"/>
      <w:pPr>
        <w:pStyle w:val="991"/>
        <w:ind w:left="3600" w:hanging="360"/>
      </w:pPr>
    </w:lvl>
    <w:lvl w:ilvl="5">
      <w:start w:val="1"/>
      <w:numFmt w:val="lowerRoman"/>
      <w:isLgl w:val="false"/>
      <w:suff w:val="tab"/>
      <w:lvlText w:val="%6."/>
      <w:lvlJc w:val="right"/>
      <w:pPr>
        <w:pStyle w:val="991"/>
        <w:ind w:left="4320" w:hanging="180"/>
      </w:pPr>
    </w:lvl>
    <w:lvl w:ilvl="6">
      <w:start w:val="1"/>
      <w:numFmt w:val="decimal"/>
      <w:isLgl w:val="false"/>
      <w:suff w:val="tab"/>
      <w:lvlText w:val="%7."/>
      <w:lvlJc w:val="left"/>
      <w:pPr>
        <w:pStyle w:val="991"/>
        <w:ind w:left="5040" w:hanging="360"/>
      </w:pPr>
    </w:lvl>
    <w:lvl w:ilvl="7">
      <w:start w:val="1"/>
      <w:numFmt w:val="lowerLetter"/>
      <w:isLgl w:val="false"/>
      <w:suff w:val="tab"/>
      <w:lvlText w:val="%8."/>
      <w:lvlJc w:val="left"/>
      <w:pPr>
        <w:pStyle w:val="991"/>
        <w:ind w:left="5760" w:hanging="360"/>
      </w:pPr>
    </w:lvl>
    <w:lvl w:ilvl="8">
      <w:start w:val="1"/>
      <w:numFmt w:val="lowerRoman"/>
      <w:isLgl w:val="false"/>
      <w:suff w:val="tab"/>
      <w:lvlText w:val="%9."/>
      <w:lvlJc w:val="right"/>
      <w:pPr>
        <w:pStyle w:val="991"/>
        <w:ind w:left="6480" w:hanging="180"/>
      </w:pPr>
    </w:lvl>
  </w:abstractNum>
  <w:abstractNum w:abstractNumId="30">
    <w:multiLevelType w:val="hybridMultilevel"/>
    <w:lvl w:ilvl="0">
      <w:start w:val="1"/>
      <w:numFmt w:val="bullet"/>
      <w:isLgl w:val="false"/>
      <w:suff w:val="tab"/>
      <w:lvlText w:val=""/>
      <w:lvlJc w:val="left"/>
      <w:pPr>
        <w:pStyle w:val="991"/>
        <w:ind w:left="1429" w:hanging="360"/>
      </w:pPr>
      <w:rPr>
        <w:rFonts w:ascii="Symbol" w:hAnsi="Symbol"/>
      </w:rPr>
    </w:lvl>
    <w:lvl w:ilvl="1">
      <w:start w:val="1"/>
      <w:numFmt w:val="bullet"/>
      <w:isLgl w:val="false"/>
      <w:suff w:val="tab"/>
      <w:lvlText w:val="o"/>
      <w:lvlJc w:val="left"/>
      <w:pPr>
        <w:pStyle w:val="991"/>
        <w:ind w:left="2149" w:hanging="360"/>
      </w:pPr>
      <w:rPr>
        <w:rFonts w:ascii="Courier New" w:hAnsi="Courier New"/>
      </w:rPr>
    </w:lvl>
    <w:lvl w:ilvl="2">
      <w:start w:val="1"/>
      <w:numFmt w:val="bullet"/>
      <w:isLgl w:val="false"/>
      <w:suff w:val="tab"/>
      <w:lvlText w:val=""/>
      <w:lvlJc w:val="left"/>
      <w:pPr>
        <w:pStyle w:val="991"/>
        <w:ind w:left="2869" w:hanging="360"/>
      </w:pPr>
      <w:rPr>
        <w:rFonts w:ascii="Wingdings" w:hAnsi="Wingdings"/>
      </w:rPr>
    </w:lvl>
    <w:lvl w:ilvl="3">
      <w:start w:val="1"/>
      <w:numFmt w:val="bullet"/>
      <w:isLgl w:val="false"/>
      <w:suff w:val="tab"/>
      <w:lvlText w:val=""/>
      <w:lvlJc w:val="left"/>
      <w:pPr>
        <w:pStyle w:val="991"/>
        <w:ind w:left="3589" w:hanging="360"/>
      </w:pPr>
      <w:rPr>
        <w:rFonts w:ascii="Symbol" w:hAnsi="Symbol"/>
      </w:rPr>
    </w:lvl>
    <w:lvl w:ilvl="4">
      <w:start w:val="1"/>
      <w:numFmt w:val="bullet"/>
      <w:isLgl w:val="false"/>
      <w:suff w:val="tab"/>
      <w:lvlText w:val="o"/>
      <w:lvlJc w:val="left"/>
      <w:pPr>
        <w:pStyle w:val="991"/>
        <w:ind w:left="4309" w:hanging="360"/>
      </w:pPr>
      <w:rPr>
        <w:rFonts w:ascii="Courier New" w:hAnsi="Courier New"/>
      </w:rPr>
    </w:lvl>
    <w:lvl w:ilvl="5">
      <w:start w:val="1"/>
      <w:numFmt w:val="bullet"/>
      <w:isLgl w:val="false"/>
      <w:suff w:val="tab"/>
      <w:lvlText w:val=""/>
      <w:lvlJc w:val="left"/>
      <w:pPr>
        <w:pStyle w:val="991"/>
        <w:ind w:left="5029" w:hanging="360"/>
      </w:pPr>
      <w:rPr>
        <w:rFonts w:ascii="Wingdings" w:hAnsi="Wingdings"/>
      </w:rPr>
    </w:lvl>
    <w:lvl w:ilvl="6">
      <w:start w:val="1"/>
      <w:numFmt w:val="bullet"/>
      <w:isLgl w:val="false"/>
      <w:suff w:val="tab"/>
      <w:lvlText w:val=""/>
      <w:lvlJc w:val="left"/>
      <w:pPr>
        <w:pStyle w:val="991"/>
        <w:ind w:left="5749" w:hanging="360"/>
      </w:pPr>
      <w:rPr>
        <w:rFonts w:ascii="Symbol" w:hAnsi="Symbol"/>
      </w:rPr>
    </w:lvl>
    <w:lvl w:ilvl="7">
      <w:start w:val="1"/>
      <w:numFmt w:val="bullet"/>
      <w:isLgl w:val="false"/>
      <w:suff w:val="tab"/>
      <w:lvlText w:val="o"/>
      <w:lvlJc w:val="left"/>
      <w:pPr>
        <w:pStyle w:val="991"/>
        <w:ind w:left="6469" w:hanging="360"/>
      </w:pPr>
      <w:rPr>
        <w:rFonts w:ascii="Courier New" w:hAnsi="Courier New"/>
      </w:rPr>
    </w:lvl>
    <w:lvl w:ilvl="8">
      <w:start w:val="1"/>
      <w:numFmt w:val="bullet"/>
      <w:isLgl w:val="false"/>
      <w:suff w:val="tab"/>
      <w:lvlText w:val=""/>
      <w:lvlJc w:val="left"/>
      <w:pPr>
        <w:pStyle w:val="991"/>
        <w:ind w:left="7189" w:hanging="360"/>
      </w:pPr>
      <w:rPr>
        <w:rFonts w:ascii="Wingdings" w:hAnsi="Wingdings"/>
      </w:rPr>
    </w:lvl>
  </w:abstractNum>
  <w:abstractNum w:abstractNumId="31">
    <w:multiLevelType w:val="hybridMultilevel"/>
    <w:lvl w:ilvl="0">
      <w:start w:val="0"/>
      <w:numFmt w:val="bullet"/>
      <w:isLgl w:val="false"/>
      <w:suff w:val="tab"/>
      <w:lvlText w:val="•"/>
      <w:lvlJc w:val="left"/>
      <w:pPr>
        <w:pStyle w:val="991"/>
        <w:ind w:left="1414" w:hanging="705"/>
      </w:pPr>
      <w:rPr>
        <w:rFonts w:ascii="Times New Roman" w:hAnsi="Times New Roman" w:eastAsia="Times New Roman"/>
      </w:rPr>
    </w:lvl>
    <w:lvl w:ilvl="1">
      <w:start w:val="1"/>
      <w:numFmt w:val="bullet"/>
      <w:isLgl w:val="false"/>
      <w:suff w:val="tab"/>
      <w:lvlText w:val="o"/>
      <w:lvlJc w:val="left"/>
      <w:pPr>
        <w:pStyle w:val="991"/>
        <w:ind w:left="1789" w:hanging="360"/>
      </w:pPr>
      <w:rPr>
        <w:rFonts w:ascii="Courier New" w:hAnsi="Courier New"/>
      </w:rPr>
    </w:lvl>
    <w:lvl w:ilvl="2">
      <w:start w:val="1"/>
      <w:numFmt w:val="bullet"/>
      <w:isLgl w:val="false"/>
      <w:suff w:val="tab"/>
      <w:lvlText w:val=""/>
      <w:lvlJc w:val="left"/>
      <w:pPr>
        <w:pStyle w:val="991"/>
        <w:ind w:left="2509" w:hanging="360"/>
      </w:pPr>
      <w:rPr>
        <w:rFonts w:ascii="Wingdings" w:hAnsi="Wingdings"/>
      </w:rPr>
    </w:lvl>
    <w:lvl w:ilvl="3">
      <w:start w:val="1"/>
      <w:numFmt w:val="bullet"/>
      <w:isLgl w:val="false"/>
      <w:suff w:val="tab"/>
      <w:lvlText w:val=""/>
      <w:lvlJc w:val="left"/>
      <w:pPr>
        <w:pStyle w:val="991"/>
        <w:ind w:left="3229" w:hanging="360"/>
      </w:pPr>
      <w:rPr>
        <w:rFonts w:ascii="Symbol" w:hAnsi="Symbol"/>
      </w:rPr>
    </w:lvl>
    <w:lvl w:ilvl="4">
      <w:start w:val="1"/>
      <w:numFmt w:val="bullet"/>
      <w:isLgl w:val="false"/>
      <w:suff w:val="tab"/>
      <w:lvlText w:val="o"/>
      <w:lvlJc w:val="left"/>
      <w:pPr>
        <w:pStyle w:val="991"/>
        <w:ind w:left="3949" w:hanging="360"/>
      </w:pPr>
      <w:rPr>
        <w:rFonts w:ascii="Courier New" w:hAnsi="Courier New"/>
      </w:rPr>
    </w:lvl>
    <w:lvl w:ilvl="5">
      <w:start w:val="1"/>
      <w:numFmt w:val="bullet"/>
      <w:isLgl w:val="false"/>
      <w:suff w:val="tab"/>
      <w:lvlText w:val=""/>
      <w:lvlJc w:val="left"/>
      <w:pPr>
        <w:pStyle w:val="991"/>
        <w:ind w:left="4669" w:hanging="360"/>
      </w:pPr>
      <w:rPr>
        <w:rFonts w:ascii="Wingdings" w:hAnsi="Wingdings"/>
      </w:rPr>
    </w:lvl>
    <w:lvl w:ilvl="6">
      <w:start w:val="1"/>
      <w:numFmt w:val="bullet"/>
      <w:isLgl w:val="false"/>
      <w:suff w:val="tab"/>
      <w:lvlText w:val=""/>
      <w:lvlJc w:val="left"/>
      <w:pPr>
        <w:pStyle w:val="991"/>
        <w:ind w:left="5389" w:hanging="360"/>
      </w:pPr>
      <w:rPr>
        <w:rFonts w:ascii="Symbol" w:hAnsi="Symbol"/>
      </w:rPr>
    </w:lvl>
    <w:lvl w:ilvl="7">
      <w:start w:val="1"/>
      <w:numFmt w:val="bullet"/>
      <w:isLgl w:val="false"/>
      <w:suff w:val="tab"/>
      <w:lvlText w:val="o"/>
      <w:lvlJc w:val="left"/>
      <w:pPr>
        <w:pStyle w:val="991"/>
        <w:ind w:left="6109" w:hanging="360"/>
      </w:pPr>
      <w:rPr>
        <w:rFonts w:ascii="Courier New" w:hAnsi="Courier New"/>
      </w:rPr>
    </w:lvl>
    <w:lvl w:ilvl="8">
      <w:start w:val="1"/>
      <w:numFmt w:val="bullet"/>
      <w:isLgl w:val="false"/>
      <w:suff w:val="tab"/>
      <w:lvlText w:val=""/>
      <w:lvlJc w:val="left"/>
      <w:pPr>
        <w:pStyle w:val="991"/>
        <w:ind w:left="6829" w:hanging="360"/>
      </w:pPr>
      <w:rPr>
        <w:rFonts w:ascii="Wingdings" w:hAnsi="Wingdings"/>
      </w:rPr>
    </w:lvl>
  </w:abstractNum>
  <w:abstractNum w:abstractNumId="32">
    <w:multiLevelType w:val="hybridMultilevel"/>
    <w:lvl w:ilvl="0">
      <w:start w:val="1"/>
      <w:numFmt w:val="bullet"/>
      <w:isLgl w:val="false"/>
      <w:suff w:val="tab"/>
      <w:lvlText w:val=""/>
      <w:lvlJc w:val="left"/>
      <w:pPr>
        <w:pStyle w:val="991"/>
        <w:ind w:left="1429" w:hanging="360"/>
      </w:pPr>
      <w:rPr>
        <w:rFonts w:ascii="Symbol" w:hAnsi="Symbol"/>
      </w:rPr>
    </w:lvl>
    <w:lvl w:ilvl="1">
      <w:start w:val="1"/>
      <w:numFmt w:val="bullet"/>
      <w:isLgl w:val="false"/>
      <w:suff w:val="tab"/>
      <w:lvlText w:val="o"/>
      <w:lvlJc w:val="left"/>
      <w:pPr>
        <w:pStyle w:val="991"/>
        <w:ind w:left="2149" w:hanging="360"/>
      </w:pPr>
      <w:rPr>
        <w:rFonts w:ascii="Courier New" w:hAnsi="Courier New"/>
      </w:rPr>
    </w:lvl>
    <w:lvl w:ilvl="2">
      <w:start w:val="1"/>
      <w:numFmt w:val="bullet"/>
      <w:isLgl w:val="false"/>
      <w:suff w:val="tab"/>
      <w:lvlText w:val=""/>
      <w:lvlJc w:val="left"/>
      <w:pPr>
        <w:pStyle w:val="991"/>
        <w:ind w:left="2869" w:hanging="360"/>
      </w:pPr>
      <w:rPr>
        <w:rFonts w:ascii="Wingdings" w:hAnsi="Wingdings"/>
      </w:rPr>
    </w:lvl>
    <w:lvl w:ilvl="3">
      <w:start w:val="1"/>
      <w:numFmt w:val="bullet"/>
      <w:isLgl w:val="false"/>
      <w:suff w:val="tab"/>
      <w:lvlText w:val=""/>
      <w:lvlJc w:val="left"/>
      <w:pPr>
        <w:pStyle w:val="991"/>
        <w:ind w:left="3589" w:hanging="360"/>
      </w:pPr>
      <w:rPr>
        <w:rFonts w:ascii="Symbol" w:hAnsi="Symbol"/>
      </w:rPr>
    </w:lvl>
    <w:lvl w:ilvl="4">
      <w:start w:val="1"/>
      <w:numFmt w:val="bullet"/>
      <w:isLgl w:val="false"/>
      <w:suff w:val="tab"/>
      <w:lvlText w:val="o"/>
      <w:lvlJc w:val="left"/>
      <w:pPr>
        <w:pStyle w:val="991"/>
        <w:ind w:left="4309" w:hanging="360"/>
      </w:pPr>
      <w:rPr>
        <w:rFonts w:ascii="Courier New" w:hAnsi="Courier New"/>
      </w:rPr>
    </w:lvl>
    <w:lvl w:ilvl="5">
      <w:start w:val="1"/>
      <w:numFmt w:val="bullet"/>
      <w:isLgl w:val="false"/>
      <w:suff w:val="tab"/>
      <w:lvlText w:val=""/>
      <w:lvlJc w:val="left"/>
      <w:pPr>
        <w:pStyle w:val="991"/>
        <w:ind w:left="5029" w:hanging="360"/>
      </w:pPr>
      <w:rPr>
        <w:rFonts w:ascii="Wingdings" w:hAnsi="Wingdings"/>
      </w:rPr>
    </w:lvl>
    <w:lvl w:ilvl="6">
      <w:start w:val="1"/>
      <w:numFmt w:val="bullet"/>
      <w:isLgl w:val="false"/>
      <w:suff w:val="tab"/>
      <w:lvlText w:val=""/>
      <w:lvlJc w:val="left"/>
      <w:pPr>
        <w:pStyle w:val="991"/>
        <w:ind w:left="5749" w:hanging="360"/>
      </w:pPr>
      <w:rPr>
        <w:rFonts w:ascii="Symbol" w:hAnsi="Symbol"/>
      </w:rPr>
    </w:lvl>
    <w:lvl w:ilvl="7">
      <w:start w:val="1"/>
      <w:numFmt w:val="bullet"/>
      <w:isLgl w:val="false"/>
      <w:suff w:val="tab"/>
      <w:lvlText w:val="o"/>
      <w:lvlJc w:val="left"/>
      <w:pPr>
        <w:pStyle w:val="991"/>
        <w:ind w:left="6469" w:hanging="360"/>
      </w:pPr>
      <w:rPr>
        <w:rFonts w:ascii="Courier New" w:hAnsi="Courier New"/>
      </w:rPr>
    </w:lvl>
    <w:lvl w:ilvl="8">
      <w:start w:val="1"/>
      <w:numFmt w:val="bullet"/>
      <w:isLgl w:val="false"/>
      <w:suff w:val="tab"/>
      <w:lvlText w:val=""/>
      <w:lvlJc w:val="left"/>
      <w:pPr>
        <w:pStyle w:val="991"/>
        <w:ind w:left="7189" w:hanging="360"/>
      </w:pPr>
      <w:rPr>
        <w:rFonts w:ascii="Wingdings" w:hAnsi="Wingdings"/>
      </w:rPr>
    </w:lvl>
  </w:abstractNum>
  <w:abstractNum w:abstractNumId="33">
    <w:multiLevelType w:val="hybridMultilevel"/>
    <w:lvl w:ilvl="0">
      <w:start w:val="1"/>
      <w:numFmt w:val="bullet"/>
      <w:isLgl w:val="false"/>
      <w:suff w:val="tab"/>
      <w:lvlText w:val=""/>
      <w:lvlJc w:val="left"/>
      <w:pPr>
        <w:pStyle w:val="991"/>
        <w:ind w:left="360" w:hanging="360"/>
      </w:pPr>
      <w:rPr>
        <w:rFonts w:ascii="Symbol" w:hAnsi="Symbol"/>
      </w:rPr>
    </w:lvl>
    <w:lvl w:ilvl="1">
      <w:start w:val="1"/>
      <w:numFmt w:val="bullet"/>
      <w:isLgl w:val="false"/>
      <w:suff w:val="tab"/>
      <w:lvlText w:val="o"/>
      <w:lvlJc w:val="left"/>
      <w:pPr>
        <w:pStyle w:val="991"/>
        <w:ind w:left="1080" w:hanging="360"/>
      </w:pPr>
      <w:rPr>
        <w:rFonts w:ascii="Courier New" w:hAnsi="Courier New"/>
      </w:rPr>
    </w:lvl>
    <w:lvl w:ilvl="2">
      <w:start w:val="1"/>
      <w:numFmt w:val="bullet"/>
      <w:isLgl w:val="false"/>
      <w:suff w:val="tab"/>
      <w:lvlText w:val=""/>
      <w:lvlJc w:val="left"/>
      <w:pPr>
        <w:pStyle w:val="991"/>
        <w:ind w:left="1800" w:hanging="360"/>
      </w:pPr>
      <w:rPr>
        <w:rFonts w:ascii="Wingdings" w:hAnsi="Wingdings"/>
      </w:rPr>
    </w:lvl>
    <w:lvl w:ilvl="3">
      <w:start w:val="1"/>
      <w:numFmt w:val="bullet"/>
      <w:isLgl w:val="false"/>
      <w:suff w:val="tab"/>
      <w:lvlText w:val=""/>
      <w:lvlJc w:val="left"/>
      <w:pPr>
        <w:pStyle w:val="991"/>
        <w:ind w:left="2520" w:hanging="360"/>
      </w:pPr>
      <w:rPr>
        <w:rFonts w:ascii="Symbol" w:hAnsi="Symbol"/>
      </w:rPr>
    </w:lvl>
    <w:lvl w:ilvl="4">
      <w:start w:val="1"/>
      <w:numFmt w:val="bullet"/>
      <w:isLgl w:val="false"/>
      <w:suff w:val="tab"/>
      <w:lvlText w:val="o"/>
      <w:lvlJc w:val="left"/>
      <w:pPr>
        <w:pStyle w:val="991"/>
        <w:ind w:left="3240" w:hanging="360"/>
      </w:pPr>
      <w:rPr>
        <w:rFonts w:ascii="Courier New" w:hAnsi="Courier New"/>
      </w:rPr>
    </w:lvl>
    <w:lvl w:ilvl="5">
      <w:start w:val="1"/>
      <w:numFmt w:val="bullet"/>
      <w:isLgl w:val="false"/>
      <w:suff w:val="tab"/>
      <w:lvlText w:val=""/>
      <w:lvlJc w:val="left"/>
      <w:pPr>
        <w:pStyle w:val="991"/>
        <w:ind w:left="3960" w:hanging="360"/>
      </w:pPr>
      <w:rPr>
        <w:rFonts w:ascii="Wingdings" w:hAnsi="Wingdings"/>
      </w:rPr>
    </w:lvl>
    <w:lvl w:ilvl="6">
      <w:start w:val="1"/>
      <w:numFmt w:val="bullet"/>
      <w:isLgl w:val="false"/>
      <w:suff w:val="tab"/>
      <w:lvlText w:val=""/>
      <w:lvlJc w:val="left"/>
      <w:pPr>
        <w:pStyle w:val="991"/>
        <w:ind w:left="4680" w:hanging="360"/>
      </w:pPr>
      <w:rPr>
        <w:rFonts w:ascii="Symbol" w:hAnsi="Symbol"/>
      </w:rPr>
    </w:lvl>
    <w:lvl w:ilvl="7">
      <w:start w:val="1"/>
      <w:numFmt w:val="bullet"/>
      <w:isLgl w:val="false"/>
      <w:suff w:val="tab"/>
      <w:lvlText w:val="o"/>
      <w:lvlJc w:val="left"/>
      <w:pPr>
        <w:pStyle w:val="991"/>
        <w:ind w:left="5400" w:hanging="360"/>
      </w:pPr>
      <w:rPr>
        <w:rFonts w:ascii="Courier New" w:hAnsi="Courier New"/>
      </w:rPr>
    </w:lvl>
    <w:lvl w:ilvl="8">
      <w:start w:val="1"/>
      <w:numFmt w:val="bullet"/>
      <w:isLgl w:val="false"/>
      <w:suff w:val="tab"/>
      <w:lvlText w:val=""/>
      <w:lvlJc w:val="left"/>
      <w:pPr>
        <w:pStyle w:val="991"/>
        <w:ind w:left="6120" w:hanging="360"/>
      </w:pPr>
      <w:rPr>
        <w:rFonts w:ascii="Wingdings" w:hAnsi="Wingdings"/>
      </w:rPr>
    </w:lvl>
  </w:abstractNum>
  <w:abstractNum w:abstractNumId="34">
    <w:multiLevelType w:val="hybridMultilevel"/>
    <w:lvl w:ilvl="0">
      <w:start w:val="1"/>
      <w:numFmt w:val="bullet"/>
      <w:isLgl w:val="false"/>
      <w:suff w:val="tab"/>
      <w:lvlText w:val=""/>
      <w:lvlJc w:val="left"/>
      <w:pPr>
        <w:pStyle w:val="991"/>
        <w:ind w:left="1429" w:hanging="360"/>
      </w:pPr>
      <w:rPr>
        <w:rFonts w:ascii="Symbol" w:hAnsi="Symbol"/>
      </w:rPr>
    </w:lvl>
    <w:lvl w:ilvl="1">
      <w:start w:val="1"/>
      <w:numFmt w:val="bullet"/>
      <w:isLgl w:val="false"/>
      <w:suff w:val="tab"/>
      <w:lvlText w:val="o"/>
      <w:lvlJc w:val="left"/>
      <w:pPr>
        <w:pStyle w:val="991"/>
        <w:ind w:left="2149" w:hanging="360"/>
      </w:pPr>
      <w:rPr>
        <w:rFonts w:ascii="Courier New" w:hAnsi="Courier New"/>
      </w:rPr>
    </w:lvl>
    <w:lvl w:ilvl="2">
      <w:start w:val="1"/>
      <w:numFmt w:val="bullet"/>
      <w:isLgl w:val="false"/>
      <w:suff w:val="tab"/>
      <w:lvlText w:val=""/>
      <w:lvlJc w:val="left"/>
      <w:pPr>
        <w:pStyle w:val="991"/>
        <w:ind w:left="2869" w:hanging="360"/>
      </w:pPr>
      <w:rPr>
        <w:rFonts w:ascii="Wingdings" w:hAnsi="Wingdings"/>
      </w:rPr>
    </w:lvl>
    <w:lvl w:ilvl="3">
      <w:start w:val="1"/>
      <w:numFmt w:val="bullet"/>
      <w:isLgl w:val="false"/>
      <w:suff w:val="tab"/>
      <w:lvlText w:val=""/>
      <w:lvlJc w:val="left"/>
      <w:pPr>
        <w:pStyle w:val="991"/>
        <w:ind w:left="3589" w:hanging="360"/>
      </w:pPr>
      <w:rPr>
        <w:rFonts w:ascii="Symbol" w:hAnsi="Symbol"/>
      </w:rPr>
    </w:lvl>
    <w:lvl w:ilvl="4">
      <w:start w:val="1"/>
      <w:numFmt w:val="bullet"/>
      <w:isLgl w:val="false"/>
      <w:suff w:val="tab"/>
      <w:lvlText w:val="o"/>
      <w:lvlJc w:val="left"/>
      <w:pPr>
        <w:pStyle w:val="991"/>
        <w:ind w:left="4309" w:hanging="360"/>
      </w:pPr>
      <w:rPr>
        <w:rFonts w:ascii="Courier New" w:hAnsi="Courier New"/>
      </w:rPr>
    </w:lvl>
    <w:lvl w:ilvl="5">
      <w:start w:val="1"/>
      <w:numFmt w:val="bullet"/>
      <w:isLgl w:val="false"/>
      <w:suff w:val="tab"/>
      <w:lvlText w:val=""/>
      <w:lvlJc w:val="left"/>
      <w:pPr>
        <w:pStyle w:val="991"/>
        <w:ind w:left="5029" w:hanging="360"/>
      </w:pPr>
      <w:rPr>
        <w:rFonts w:ascii="Wingdings" w:hAnsi="Wingdings"/>
      </w:rPr>
    </w:lvl>
    <w:lvl w:ilvl="6">
      <w:start w:val="1"/>
      <w:numFmt w:val="bullet"/>
      <w:isLgl w:val="false"/>
      <w:suff w:val="tab"/>
      <w:lvlText w:val=""/>
      <w:lvlJc w:val="left"/>
      <w:pPr>
        <w:pStyle w:val="991"/>
        <w:ind w:left="5749" w:hanging="360"/>
      </w:pPr>
      <w:rPr>
        <w:rFonts w:ascii="Symbol" w:hAnsi="Symbol"/>
      </w:rPr>
    </w:lvl>
    <w:lvl w:ilvl="7">
      <w:start w:val="1"/>
      <w:numFmt w:val="bullet"/>
      <w:isLgl w:val="false"/>
      <w:suff w:val="tab"/>
      <w:lvlText w:val="o"/>
      <w:lvlJc w:val="left"/>
      <w:pPr>
        <w:pStyle w:val="991"/>
        <w:ind w:left="6469" w:hanging="360"/>
      </w:pPr>
      <w:rPr>
        <w:rFonts w:ascii="Courier New" w:hAnsi="Courier New"/>
      </w:rPr>
    </w:lvl>
    <w:lvl w:ilvl="8">
      <w:start w:val="1"/>
      <w:numFmt w:val="bullet"/>
      <w:isLgl w:val="false"/>
      <w:suff w:val="tab"/>
      <w:lvlText w:val=""/>
      <w:lvlJc w:val="left"/>
      <w:pPr>
        <w:pStyle w:val="991"/>
        <w:ind w:left="7189" w:hanging="360"/>
      </w:pPr>
      <w:rPr>
        <w:rFonts w:ascii="Wingdings" w:hAnsi="Wingdings"/>
      </w:rPr>
    </w:lvl>
  </w:abstractNum>
  <w:abstractNum w:abstractNumId="35">
    <w:multiLevelType w:val="hybridMultilevel"/>
    <w:lvl w:ilvl="0">
      <w:start w:val="1"/>
      <w:numFmt w:val="bullet"/>
      <w:isLgl w:val="false"/>
      <w:suff w:val="tab"/>
      <w:lvlText w:val=""/>
      <w:lvlJc w:val="left"/>
      <w:pPr>
        <w:pStyle w:val="991"/>
        <w:ind w:left="720" w:hanging="360"/>
      </w:pPr>
      <w:rPr>
        <w:rFonts w:ascii="Symbol" w:hAnsi="Symbol"/>
      </w:rPr>
    </w:lvl>
    <w:lvl w:ilvl="1">
      <w:start w:val="1"/>
      <w:numFmt w:val="bullet"/>
      <w:isLgl w:val="false"/>
      <w:suff w:val="tab"/>
      <w:lvlText w:val="o"/>
      <w:lvlJc w:val="left"/>
      <w:pPr>
        <w:pStyle w:val="991"/>
        <w:ind w:left="1440" w:hanging="360"/>
      </w:pPr>
      <w:rPr>
        <w:rFonts w:ascii="Courier New" w:hAnsi="Courier New"/>
      </w:rPr>
    </w:lvl>
    <w:lvl w:ilvl="2">
      <w:start w:val="1"/>
      <w:numFmt w:val="bullet"/>
      <w:isLgl w:val="false"/>
      <w:suff w:val="tab"/>
      <w:lvlText w:val=""/>
      <w:lvlJc w:val="left"/>
      <w:pPr>
        <w:pStyle w:val="991"/>
        <w:ind w:left="2160" w:hanging="360"/>
      </w:pPr>
      <w:rPr>
        <w:rFonts w:ascii="Wingdings" w:hAnsi="Wingdings"/>
      </w:rPr>
    </w:lvl>
    <w:lvl w:ilvl="3">
      <w:start w:val="1"/>
      <w:numFmt w:val="bullet"/>
      <w:isLgl w:val="false"/>
      <w:suff w:val="tab"/>
      <w:lvlText w:val=""/>
      <w:lvlJc w:val="left"/>
      <w:pPr>
        <w:pStyle w:val="991"/>
        <w:ind w:left="2880" w:hanging="360"/>
      </w:pPr>
      <w:rPr>
        <w:rFonts w:ascii="Symbol" w:hAnsi="Symbol"/>
      </w:rPr>
    </w:lvl>
    <w:lvl w:ilvl="4">
      <w:start w:val="1"/>
      <w:numFmt w:val="bullet"/>
      <w:isLgl w:val="false"/>
      <w:suff w:val="tab"/>
      <w:lvlText w:val="o"/>
      <w:lvlJc w:val="left"/>
      <w:pPr>
        <w:pStyle w:val="991"/>
        <w:ind w:left="3600" w:hanging="360"/>
      </w:pPr>
      <w:rPr>
        <w:rFonts w:ascii="Courier New" w:hAnsi="Courier New"/>
      </w:rPr>
    </w:lvl>
    <w:lvl w:ilvl="5">
      <w:start w:val="1"/>
      <w:numFmt w:val="bullet"/>
      <w:isLgl w:val="false"/>
      <w:suff w:val="tab"/>
      <w:lvlText w:val=""/>
      <w:lvlJc w:val="left"/>
      <w:pPr>
        <w:pStyle w:val="991"/>
        <w:ind w:left="4320" w:hanging="360"/>
      </w:pPr>
      <w:rPr>
        <w:rFonts w:ascii="Wingdings" w:hAnsi="Wingdings"/>
      </w:rPr>
    </w:lvl>
    <w:lvl w:ilvl="6">
      <w:start w:val="1"/>
      <w:numFmt w:val="bullet"/>
      <w:isLgl w:val="false"/>
      <w:suff w:val="tab"/>
      <w:lvlText w:val=""/>
      <w:lvlJc w:val="left"/>
      <w:pPr>
        <w:pStyle w:val="991"/>
        <w:ind w:left="5040" w:hanging="360"/>
      </w:pPr>
      <w:rPr>
        <w:rFonts w:ascii="Symbol" w:hAnsi="Symbol"/>
      </w:rPr>
    </w:lvl>
    <w:lvl w:ilvl="7">
      <w:start w:val="1"/>
      <w:numFmt w:val="bullet"/>
      <w:isLgl w:val="false"/>
      <w:suff w:val="tab"/>
      <w:lvlText w:val="o"/>
      <w:lvlJc w:val="left"/>
      <w:pPr>
        <w:pStyle w:val="991"/>
        <w:ind w:left="5760" w:hanging="360"/>
      </w:pPr>
      <w:rPr>
        <w:rFonts w:ascii="Courier New" w:hAnsi="Courier New"/>
      </w:rPr>
    </w:lvl>
    <w:lvl w:ilvl="8">
      <w:start w:val="1"/>
      <w:numFmt w:val="bullet"/>
      <w:isLgl w:val="false"/>
      <w:suff w:val="tab"/>
      <w:lvlText w:val=""/>
      <w:lvlJc w:val="left"/>
      <w:pPr>
        <w:pStyle w:val="991"/>
        <w:ind w:left="6480" w:hanging="360"/>
      </w:pPr>
      <w:rPr>
        <w:rFonts w:ascii="Wingdings" w:hAnsi="Wingdings"/>
      </w:rPr>
    </w:lvl>
  </w:abstractNum>
  <w:abstractNum w:abstractNumId="36">
    <w:multiLevelType w:val="hybridMultilevel"/>
    <w:lvl w:ilvl="0">
      <w:start w:val="1"/>
      <w:numFmt w:val="decimal"/>
      <w:isLgl w:val="false"/>
      <w:suff w:val="tab"/>
      <w:lvlText w:val="%1."/>
      <w:lvlJc w:val="left"/>
      <w:pPr>
        <w:pStyle w:val="991"/>
        <w:ind w:left="720" w:hanging="360"/>
      </w:pPr>
    </w:lvl>
    <w:lvl w:ilvl="1">
      <w:start w:val="1"/>
      <w:numFmt w:val="lowerLetter"/>
      <w:isLgl w:val="false"/>
      <w:suff w:val="tab"/>
      <w:lvlText w:val="%2."/>
      <w:lvlJc w:val="left"/>
      <w:pPr>
        <w:pStyle w:val="991"/>
        <w:ind w:left="1440" w:hanging="360"/>
      </w:pPr>
    </w:lvl>
    <w:lvl w:ilvl="2">
      <w:start w:val="1"/>
      <w:numFmt w:val="lowerRoman"/>
      <w:isLgl w:val="false"/>
      <w:suff w:val="tab"/>
      <w:lvlText w:val="%3."/>
      <w:lvlJc w:val="right"/>
      <w:pPr>
        <w:pStyle w:val="991"/>
        <w:ind w:left="2160" w:hanging="180"/>
      </w:pPr>
    </w:lvl>
    <w:lvl w:ilvl="3">
      <w:start w:val="1"/>
      <w:numFmt w:val="decimal"/>
      <w:isLgl w:val="false"/>
      <w:suff w:val="tab"/>
      <w:lvlText w:val="%4."/>
      <w:lvlJc w:val="left"/>
      <w:pPr>
        <w:pStyle w:val="991"/>
        <w:ind w:left="2880" w:hanging="360"/>
      </w:pPr>
    </w:lvl>
    <w:lvl w:ilvl="4">
      <w:start w:val="1"/>
      <w:numFmt w:val="lowerLetter"/>
      <w:isLgl w:val="false"/>
      <w:suff w:val="tab"/>
      <w:lvlText w:val="%5."/>
      <w:lvlJc w:val="left"/>
      <w:pPr>
        <w:pStyle w:val="991"/>
        <w:ind w:left="3600" w:hanging="360"/>
      </w:pPr>
    </w:lvl>
    <w:lvl w:ilvl="5">
      <w:start w:val="1"/>
      <w:numFmt w:val="lowerRoman"/>
      <w:isLgl w:val="false"/>
      <w:suff w:val="tab"/>
      <w:lvlText w:val="%6."/>
      <w:lvlJc w:val="right"/>
      <w:pPr>
        <w:pStyle w:val="991"/>
        <w:ind w:left="4320" w:hanging="180"/>
      </w:pPr>
    </w:lvl>
    <w:lvl w:ilvl="6">
      <w:start w:val="1"/>
      <w:numFmt w:val="decimal"/>
      <w:isLgl w:val="false"/>
      <w:suff w:val="tab"/>
      <w:lvlText w:val="%7."/>
      <w:lvlJc w:val="left"/>
      <w:pPr>
        <w:pStyle w:val="991"/>
        <w:ind w:left="5040" w:hanging="360"/>
      </w:pPr>
    </w:lvl>
    <w:lvl w:ilvl="7">
      <w:start w:val="1"/>
      <w:numFmt w:val="lowerLetter"/>
      <w:isLgl w:val="false"/>
      <w:suff w:val="tab"/>
      <w:lvlText w:val="%8."/>
      <w:lvlJc w:val="left"/>
      <w:pPr>
        <w:pStyle w:val="991"/>
        <w:ind w:left="5760" w:hanging="360"/>
      </w:pPr>
    </w:lvl>
    <w:lvl w:ilvl="8">
      <w:start w:val="1"/>
      <w:numFmt w:val="lowerRoman"/>
      <w:isLgl w:val="false"/>
      <w:suff w:val="tab"/>
      <w:lvlText w:val="%9."/>
      <w:lvlJc w:val="right"/>
      <w:pPr>
        <w:pStyle w:val="991"/>
        <w:ind w:left="6480" w:hanging="180"/>
      </w:pPr>
    </w:lvl>
  </w:abstractNum>
  <w:abstractNum w:abstractNumId="37">
    <w:multiLevelType w:val="hybridMultilevel"/>
    <w:lvl w:ilvl="0">
      <w:start w:val="1"/>
      <w:numFmt w:val="decimal"/>
      <w:isLgl w:val="false"/>
      <w:suff w:val="tab"/>
      <w:lvlText w:val="%1."/>
      <w:lvlJc w:val="left"/>
      <w:pPr>
        <w:pStyle w:val="991"/>
        <w:ind w:left="720" w:hanging="360"/>
      </w:pPr>
    </w:lvl>
    <w:lvl w:ilvl="1">
      <w:start w:val="1"/>
      <w:numFmt w:val="lowerLetter"/>
      <w:isLgl w:val="false"/>
      <w:suff w:val="tab"/>
      <w:lvlText w:val="%2."/>
      <w:lvlJc w:val="left"/>
      <w:pPr>
        <w:pStyle w:val="991"/>
        <w:ind w:left="1440" w:hanging="360"/>
      </w:pPr>
    </w:lvl>
    <w:lvl w:ilvl="2">
      <w:start w:val="1"/>
      <w:numFmt w:val="lowerRoman"/>
      <w:isLgl w:val="false"/>
      <w:suff w:val="tab"/>
      <w:lvlText w:val="%3."/>
      <w:lvlJc w:val="right"/>
      <w:pPr>
        <w:pStyle w:val="991"/>
        <w:ind w:left="2160" w:hanging="180"/>
      </w:pPr>
    </w:lvl>
    <w:lvl w:ilvl="3">
      <w:start w:val="1"/>
      <w:numFmt w:val="decimal"/>
      <w:isLgl w:val="false"/>
      <w:suff w:val="tab"/>
      <w:lvlText w:val="%4."/>
      <w:lvlJc w:val="left"/>
      <w:pPr>
        <w:pStyle w:val="991"/>
        <w:ind w:left="2880" w:hanging="360"/>
      </w:pPr>
    </w:lvl>
    <w:lvl w:ilvl="4">
      <w:start w:val="1"/>
      <w:numFmt w:val="lowerLetter"/>
      <w:isLgl w:val="false"/>
      <w:suff w:val="tab"/>
      <w:lvlText w:val="%5."/>
      <w:lvlJc w:val="left"/>
      <w:pPr>
        <w:pStyle w:val="991"/>
        <w:ind w:left="3600" w:hanging="360"/>
      </w:pPr>
    </w:lvl>
    <w:lvl w:ilvl="5">
      <w:start w:val="1"/>
      <w:numFmt w:val="lowerRoman"/>
      <w:isLgl w:val="false"/>
      <w:suff w:val="tab"/>
      <w:lvlText w:val="%6."/>
      <w:lvlJc w:val="right"/>
      <w:pPr>
        <w:pStyle w:val="991"/>
        <w:ind w:left="4320" w:hanging="180"/>
      </w:pPr>
    </w:lvl>
    <w:lvl w:ilvl="6">
      <w:start w:val="1"/>
      <w:numFmt w:val="decimal"/>
      <w:isLgl w:val="false"/>
      <w:suff w:val="tab"/>
      <w:lvlText w:val="%7."/>
      <w:lvlJc w:val="left"/>
      <w:pPr>
        <w:pStyle w:val="991"/>
        <w:ind w:left="5040" w:hanging="360"/>
      </w:pPr>
    </w:lvl>
    <w:lvl w:ilvl="7">
      <w:start w:val="1"/>
      <w:numFmt w:val="lowerLetter"/>
      <w:isLgl w:val="false"/>
      <w:suff w:val="tab"/>
      <w:lvlText w:val="%8."/>
      <w:lvlJc w:val="left"/>
      <w:pPr>
        <w:pStyle w:val="991"/>
        <w:ind w:left="5760" w:hanging="360"/>
      </w:pPr>
    </w:lvl>
    <w:lvl w:ilvl="8">
      <w:start w:val="1"/>
      <w:numFmt w:val="lowerRoman"/>
      <w:isLgl w:val="false"/>
      <w:suff w:val="tab"/>
      <w:lvlText w:val="%9."/>
      <w:lvlJc w:val="right"/>
      <w:pPr>
        <w:pStyle w:val="991"/>
        <w:ind w:left="6480" w:hanging="180"/>
      </w:pPr>
    </w:lvl>
  </w:abstractNum>
  <w:abstractNum w:abstractNumId="38">
    <w:multiLevelType w:val="hybridMultilevel"/>
    <w:lvl w:ilvl="0">
      <w:start w:val="1"/>
      <w:numFmt w:val="bullet"/>
      <w:isLgl w:val="false"/>
      <w:suff w:val="tab"/>
      <w:lvlText w:val=""/>
      <w:lvlJc w:val="left"/>
      <w:pPr>
        <w:pStyle w:val="991"/>
        <w:ind w:left="720" w:hanging="360"/>
      </w:pPr>
      <w:rPr>
        <w:rFonts w:ascii="Symbol" w:hAnsi="Symbol"/>
      </w:rPr>
    </w:lvl>
    <w:lvl w:ilvl="1">
      <w:start w:val="1"/>
      <w:numFmt w:val="bullet"/>
      <w:isLgl w:val="false"/>
      <w:suff w:val="tab"/>
      <w:lvlText w:val="o"/>
      <w:lvlJc w:val="left"/>
      <w:pPr>
        <w:pStyle w:val="991"/>
        <w:ind w:left="1440" w:hanging="360"/>
      </w:pPr>
      <w:rPr>
        <w:rFonts w:ascii="Courier New" w:hAnsi="Courier New"/>
      </w:rPr>
    </w:lvl>
    <w:lvl w:ilvl="2">
      <w:start w:val="1"/>
      <w:numFmt w:val="bullet"/>
      <w:isLgl w:val="false"/>
      <w:suff w:val="tab"/>
      <w:lvlText w:val=""/>
      <w:lvlJc w:val="left"/>
      <w:pPr>
        <w:pStyle w:val="991"/>
        <w:ind w:left="2160" w:hanging="360"/>
      </w:pPr>
      <w:rPr>
        <w:rFonts w:ascii="Wingdings" w:hAnsi="Wingdings"/>
      </w:rPr>
    </w:lvl>
    <w:lvl w:ilvl="3">
      <w:start w:val="1"/>
      <w:numFmt w:val="bullet"/>
      <w:isLgl w:val="false"/>
      <w:suff w:val="tab"/>
      <w:lvlText w:val=""/>
      <w:lvlJc w:val="left"/>
      <w:pPr>
        <w:pStyle w:val="991"/>
        <w:ind w:left="2880" w:hanging="360"/>
      </w:pPr>
      <w:rPr>
        <w:rFonts w:ascii="Symbol" w:hAnsi="Symbol"/>
      </w:rPr>
    </w:lvl>
    <w:lvl w:ilvl="4">
      <w:start w:val="1"/>
      <w:numFmt w:val="bullet"/>
      <w:isLgl w:val="false"/>
      <w:suff w:val="tab"/>
      <w:lvlText w:val="o"/>
      <w:lvlJc w:val="left"/>
      <w:pPr>
        <w:pStyle w:val="991"/>
        <w:ind w:left="3600" w:hanging="360"/>
      </w:pPr>
      <w:rPr>
        <w:rFonts w:ascii="Courier New" w:hAnsi="Courier New"/>
      </w:rPr>
    </w:lvl>
    <w:lvl w:ilvl="5">
      <w:start w:val="1"/>
      <w:numFmt w:val="bullet"/>
      <w:isLgl w:val="false"/>
      <w:suff w:val="tab"/>
      <w:lvlText w:val=""/>
      <w:lvlJc w:val="left"/>
      <w:pPr>
        <w:pStyle w:val="991"/>
        <w:ind w:left="4320" w:hanging="360"/>
      </w:pPr>
      <w:rPr>
        <w:rFonts w:ascii="Wingdings" w:hAnsi="Wingdings"/>
      </w:rPr>
    </w:lvl>
    <w:lvl w:ilvl="6">
      <w:start w:val="1"/>
      <w:numFmt w:val="bullet"/>
      <w:isLgl w:val="false"/>
      <w:suff w:val="tab"/>
      <w:lvlText w:val=""/>
      <w:lvlJc w:val="left"/>
      <w:pPr>
        <w:pStyle w:val="991"/>
        <w:ind w:left="5040" w:hanging="360"/>
      </w:pPr>
      <w:rPr>
        <w:rFonts w:ascii="Symbol" w:hAnsi="Symbol"/>
      </w:rPr>
    </w:lvl>
    <w:lvl w:ilvl="7">
      <w:start w:val="1"/>
      <w:numFmt w:val="bullet"/>
      <w:isLgl w:val="false"/>
      <w:suff w:val="tab"/>
      <w:lvlText w:val="o"/>
      <w:lvlJc w:val="left"/>
      <w:pPr>
        <w:pStyle w:val="991"/>
        <w:ind w:left="5760" w:hanging="360"/>
      </w:pPr>
      <w:rPr>
        <w:rFonts w:ascii="Courier New" w:hAnsi="Courier New"/>
      </w:rPr>
    </w:lvl>
    <w:lvl w:ilvl="8">
      <w:start w:val="1"/>
      <w:numFmt w:val="bullet"/>
      <w:isLgl w:val="false"/>
      <w:suff w:val="tab"/>
      <w:lvlText w:val=""/>
      <w:lvlJc w:val="left"/>
      <w:pPr>
        <w:pStyle w:val="991"/>
        <w:ind w:left="6480" w:hanging="360"/>
      </w:pPr>
      <w:rPr>
        <w:rFonts w:ascii="Wingdings" w:hAnsi="Wingdings"/>
      </w:rPr>
    </w:lvl>
  </w:abstractNum>
  <w:abstractNum w:abstractNumId="39">
    <w:multiLevelType w:val="hybridMultilevel"/>
    <w:lvl w:ilvl="0">
      <w:start w:val="1"/>
      <w:numFmt w:val="bullet"/>
      <w:isLgl w:val="false"/>
      <w:suff w:val="tab"/>
      <w:lvlText w:val=""/>
      <w:lvlJc w:val="left"/>
      <w:pPr>
        <w:pStyle w:val="991"/>
        <w:ind w:left="502" w:hanging="360"/>
      </w:pPr>
      <w:rPr>
        <w:rFonts w:ascii="Symbol" w:hAnsi="Symbol"/>
      </w:rPr>
    </w:lvl>
    <w:lvl w:ilvl="1">
      <w:start w:val="1"/>
      <w:numFmt w:val="bullet"/>
      <w:isLgl w:val="false"/>
      <w:suff w:val="tab"/>
      <w:lvlText w:val="o"/>
      <w:lvlJc w:val="left"/>
      <w:pPr>
        <w:pStyle w:val="991"/>
        <w:ind w:left="2149" w:hanging="360"/>
      </w:pPr>
      <w:rPr>
        <w:rFonts w:ascii="Courier New" w:hAnsi="Courier New"/>
      </w:rPr>
    </w:lvl>
    <w:lvl w:ilvl="2">
      <w:start w:val="1"/>
      <w:numFmt w:val="bullet"/>
      <w:isLgl w:val="false"/>
      <w:suff w:val="tab"/>
      <w:lvlText w:val=""/>
      <w:lvlJc w:val="left"/>
      <w:pPr>
        <w:pStyle w:val="991"/>
        <w:ind w:left="2869" w:hanging="360"/>
      </w:pPr>
      <w:rPr>
        <w:rFonts w:ascii="Wingdings" w:hAnsi="Wingdings"/>
      </w:rPr>
    </w:lvl>
    <w:lvl w:ilvl="3">
      <w:start w:val="1"/>
      <w:numFmt w:val="bullet"/>
      <w:isLgl w:val="false"/>
      <w:suff w:val="tab"/>
      <w:lvlText w:val=""/>
      <w:lvlJc w:val="left"/>
      <w:pPr>
        <w:pStyle w:val="991"/>
        <w:ind w:left="3589" w:hanging="360"/>
      </w:pPr>
      <w:rPr>
        <w:rFonts w:ascii="Symbol" w:hAnsi="Symbol"/>
      </w:rPr>
    </w:lvl>
    <w:lvl w:ilvl="4">
      <w:start w:val="1"/>
      <w:numFmt w:val="bullet"/>
      <w:isLgl w:val="false"/>
      <w:suff w:val="tab"/>
      <w:lvlText w:val="o"/>
      <w:lvlJc w:val="left"/>
      <w:pPr>
        <w:pStyle w:val="991"/>
        <w:ind w:left="4309" w:hanging="360"/>
      </w:pPr>
      <w:rPr>
        <w:rFonts w:ascii="Courier New" w:hAnsi="Courier New"/>
      </w:rPr>
    </w:lvl>
    <w:lvl w:ilvl="5">
      <w:start w:val="1"/>
      <w:numFmt w:val="bullet"/>
      <w:isLgl w:val="false"/>
      <w:suff w:val="tab"/>
      <w:lvlText w:val=""/>
      <w:lvlJc w:val="left"/>
      <w:pPr>
        <w:pStyle w:val="991"/>
        <w:ind w:left="5029" w:hanging="360"/>
      </w:pPr>
      <w:rPr>
        <w:rFonts w:ascii="Wingdings" w:hAnsi="Wingdings"/>
      </w:rPr>
    </w:lvl>
    <w:lvl w:ilvl="6">
      <w:start w:val="1"/>
      <w:numFmt w:val="bullet"/>
      <w:isLgl w:val="false"/>
      <w:suff w:val="tab"/>
      <w:lvlText w:val=""/>
      <w:lvlJc w:val="left"/>
      <w:pPr>
        <w:pStyle w:val="991"/>
        <w:ind w:left="5749" w:hanging="360"/>
      </w:pPr>
      <w:rPr>
        <w:rFonts w:ascii="Symbol" w:hAnsi="Symbol"/>
      </w:rPr>
    </w:lvl>
    <w:lvl w:ilvl="7">
      <w:start w:val="1"/>
      <w:numFmt w:val="bullet"/>
      <w:isLgl w:val="false"/>
      <w:suff w:val="tab"/>
      <w:lvlText w:val="o"/>
      <w:lvlJc w:val="left"/>
      <w:pPr>
        <w:pStyle w:val="991"/>
        <w:ind w:left="6469" w:hanging="360"/>
      </w:pPr>
      <w:rPr>
        <w:rFonts w:ascii="Courier New" w:hAnsi="Courier New"/>
      </w:rPr>
    </w:lvl>
    <w:lvl w:ilvl="8">
      <w:start w:val="1"/>
      <w:numFmt w:val="bullet"/>
      <w:isLgl w:val="false"/>
      <w:suff w:val="tab"/>
      <w:lvlText w:val=""/>
      <w:lvlJc w:val="left"/>
      <w:pPr>
        <w:pStyle w:val="991"/>
        <w:ind w:left="7189" w:hanging="360"/>
      </w:pPr>
      <w:rPr>
        <w:rFonts w:ascii="Wingdings" w:hAnsi="Wingdings"/>
      </w:rPr>
    </w:lvl>
  </w:abstractNum>
  <w:abstractNum w:abstractNumId="40">
    <w:multiLevelType w:val="hybridMultilevel"/>
    <w:lvl w:ilvl="0">
      <w:start w:val="1"/>
      <w:numFmt w:val="decimal"/>
      <w:isLgl w:val="false"/>
      <w:suff w:val="tab"/>
      <w:lvlText w:val="%1."/>
      <w:lvlJc w:val="left"/>
      <w:pPr>
        <w:pStyle w:val="991"/>
        <w:ind w:left="600" w:hanging="600"/>
      </w:pPr>
    </w:lvl>
    <w:lvl w:ilvl="1">
      <w:start w:val="1"/>
      <w:numFmt w:val="decimal"/>
      <w:isLgl w:val="false"/>
      <w:suff w:val="tab"/>
      <w:lvlText w:val="%1.%2."/>
      <w:lvlJc w:val="left"/>
      <w:pPr>
        <w:pStyle w:val="991"/>
        <w:ind w:left="954" w:hanging="600"/>
      </w:pPr>
    </w:lvl>
    <w:lvl w:ilvl="2">
      <w:start w:val="1"/>
      <w:numFmt w:val="decimal"/>
      <w:isLgl w:val="false"/>
      <w:suff w:val="tab"/>
      <w:lvlText w:val="%1.%2.%3."/>
      <w:lvlJc w:val="left"/>
      <w:pPr>
        <w:pStyle w:val="991"/>
        <w:ind w:left="1428" w:hanging="720"/>
      </w:pPr>
    </w:lvl>
    <w:lvl w:ilvl="3">
      <w:start w:val="1"/>
      <w:numFmt w:val="decimal"/>
      <w:isLgl w:val="false"/>
      <w:suff w:val="tab"/>
      <w:lvlText w:val="%1.%2.%3.%4."/>
      <w:lvlJc w:val="left"/>
      <w:pPr>
        <w:pStyle w:val="991"/>
        <w:ind w:left="1782" w:hanging="720"/>
      </w:pPr>
    </w:lvl>
    <w:lvl w:ilvl="4">
      <w:start w:val="1"/>
      <w:numFmt w:val="decimal"/>
      <w:isLgl w:val="false"/>
      <w:suff w:val="tab"/>
      <w:lvlText w:val="%1.%2.%3.%4.%5."/>
      <w:lvlJc w:val="left"/>
      <w:pPr>
        <w:pStyle w:val="991"/>
        <w:ind w:left="2496" w:hanging="1080"/>
      </w:pPr>
    </w:lvl>
    <w:lvl w:ilvl="5">
      <w:start w:val="1"/>
      <w:numFmt w:val="decimal"/>
      <w:isLgl w:val="false"/>
      <w:suff w:val="tab"/>
      <w:lvlText w:val="%1.%2.%3.%4.%5.%6."/>
      <w:lvlJc w:val="left"/>
      <w:pPr>
        <w:pStyle w:val="991"/>
        <w:ind w:left="2850" w:hanging="1080"/>
      </w:pPr>
    </w:lvl>
    <w:lvl w:ilvl="6">
      <w:start w:val="1"/>
      <w:numFmt w:val="decimal"/>
      <w:isLgl w:val="false"/>
      <w:suff w:val="tab"/>
      <w:lvlText w:val="%1.%2.%3.%4.%5.%6.%7."/>
      <w:lvlJc w:val="left"/>
      <w:pPr>
        <w:pStyle w:val="991"/>
        <w:ind w:left="3564" w:hanging="1440"/>
      </w:pPr>
    </w:lvl>
    <w:lvl w:ilvl="7">
      <w:start w:val="1"/>
      <w:numFmt w:val="decimal"/>
      <w:isLgl w:val="false"/>
      <w:suff w:val="tab"/>
      <w:lvlText w:val="%1.%2.%3.%4.%5.%6.%7.%8."/>
      <w:lvlJc w:val="left"/>
      <w:pPr>
        <w:pStyle w:val="991"/>
        <w:ind w:left="3918" w:hanging="1440"/>
      </w:pPr>
    </w:lvl>
    <w:lvl w:ilvl="8">
      <w:start w:val="1"/>
      <w:numFmt w:val="decimal"/>
      <w:isLgl w:val="false"/>
      <w:suff w:val="tab"/>
      <w:lvlText w:val="%1.%2.%3.%4.%5.%6.%7.%8.%9."/>
      <w:lvlJc w:val="left"/>
      <w:pPr>
        <w:pStyle w:val="991"/>
        <w:ind w:left="4632" w:hanging="1800"/>
      </w:pPr>
    </w:lvl>
  </w:abstractNum>
  <w:abstractNum w:abstractNumId="41">
    <w:multiLevelType w:val="hybridMultilevel"/>
    <w:lvl w:ilvl="0">
      <w:start w:val="1"/>
      <w:numFmt w:val="bullet"/>
      <w:isLgl w:val="false"/>
      <w:suff w:val="tab"/>
      <w:lvlText w:val=""/>
      <w:lvlJc w:val="left"/>
      <w:pPr>
        <w:pStyle w:val="991"/>
        <w:ind w:left="720" w:hanging="360"/>
      </w:pPr>
      <w:rPr>
        <w:rFonts w:ascii="Symbol" w:hAnsi="Symbol"/>
      </w:rPr>
    </w:lvl>
    <w:lvl w:ilvl="1">
      <w:start w:val="1"/>
      <w:numFmt w:val="bullet"/>
      <w:isLgl w:val="false"/>
      <w:suff w:val="tab"/>
      <w:lvlText w:val="o"/>
      <w:lvlJc w:val="left"/>
      <w:pPr>
        <w:pStyle w:val="991"/>
        <w:ind w:left="1440" w:hanging="360"/>
      </w:pPr>
      <w:rPr>
        <w:rFonts w:ascii="Courier New" w:hAnsi="Courier New"/>
      </w:rPr>
    </w:lvl>
    <w:lvl w:ilvl="2">
      <w:start w:val="1"/>
      <w:numFmt w:val="bullet"/>
      <w:isLgl w:val="false"/>
      <w:suff w:val="tab"/>
      <w:lvlText w:val=""/>
      <w:lvlJc w:val="left"/>
      <w:pPr>
        <w:pStyle w:val="991"/>
        <w:ind w:left="2160" w:hanging="360"/>
      </w:pPr>
      <w:rPr>
        <w:rFonts w:ascii="Wingdings" w:hAnsi="Wingdings"/>
      </w:rPr>
    </w:lvl>
    <w:lvl w:ilvl="3">
      <w:start w:val="1"/>
      <w:numFmt w:val="bullet"/>
      <w:isLgl w:val="false"/>
      <w:suff w:val="tab"/>
      <w:lvlText w:val=""/>
      <w:lvlJc w:val="left"/>
      <w:pPr>
        <w:pStyle w:val="991"/>
        <w:ind w:left="2880" w:hanging="360"/>
      </w:pPr>
      <w:rPr>
        <w:rFonts w:ascii="Symbol" w:hAnsi="Symbol"/>
      </w:rPr>
    </w:lvl>
    <w:lvl w:ilvl="4">
      <w:start w:val="1"/>
      <w:numFmt w:val="bullet"/>
      <w:isLgl w:val="false"/>
      <w:suff w:val="tab"/>
      <w:lvlText w:val="o"/>
      <w:lvlJc w:val="left"/>
      <w:pPr>
        <w:pStyle w:val="991"/>
        <w:ind w:left="3600" w:hanging="360"/>
      </w:pPr>
      <w:rPr>
        <w:rFonts w:ascii="Courier New" w:hAnsi="Courier New"/>
      </w:rPr>
    </w:lvl>
    <w:lvl w:ilvl="5">
      <w:start w:val="1"/>
      <w:numFmt w:val="bullet"/>
      <w:isLgl w:val="false"/>
      <w:suff w:val="tab"/>
      <w:lvlText w:val=""/>
      <w:lvlJc w:val="left"/>
      <w:pPr>
        <w:pStyle w:val="991"/>
        <w:ind w:left="4320" w:hanging="360"/>
      </w:pPr>
      <w:rPr>
        <w:rFonts w:ascii="Wingdings" w:hAnsi="Wingdings"/>
      </w:rPr>
    </w:lvl>
    <w:lvl w:ilvl="6">
      <w:start w:val="1"/>
      <w:numFmt w:val="bullet"/>
      <w:isLgl w:val="false"/>
      <w:suff w:val="tab"/>
      <w:lvlText w:val=""/>
      <w:lvlJc w:val="left"/>
      <w:pPr>
        <w:pStyle w:val="991"/>
        <w:ind w:left="5040" w:hanging="360"/>
      </w:pPr>
      <w:rPr>
        <w:rFonts w:ascii="Symbol" w:hAnsi="Symbol"/>
      </w:rPr>
    </w:lvl>
    <w:lvl w:ilvl="7">
      <w:start w:val="1"/>
      <w:numFmt w:val="bullet"/>
      <w:isLgl w:val="false"/>
      <w:suff w:val="tab"/>
      <w:lvlText w:val="o"/>
      <w:lvlJc w:val="left"/>
      <w:pPr>
        <w:pStyle w:val="991"/>
        <w:ind w:left="5760" w:hanging="360"/>
      </w:pPr>
      <w:rPr>
        <w:rFonts w:ascii="Courier New" w:hAnsi="Courier New"/>
      </w:rPr>
    </w:lvl>
    <w:lvl w:ilvl="8">
      <w:start w:val="1"/>
      <w:numFmt w:val="bullet"/>
      <w:isLgl w:val="false"/>
      <w:suff w:val="tab"/>
      <w:lvlText w:val=""/>
      <w:lvlJc w:val="left"/>
      <w:pPr>
        <w:pStyle w:val="991"/>
        <w:ind w:left="6480" w:hanging="360"/>
      </w:pPr>
      <w:rPr>
        <w:rFonts w:ascii="Wingdings" w:hAnsi="Wingdings"/>
      </w:rPr>
    </w:lvl>
  </w:abstractNum>
  <w:abstractNum w:abstractNumId="42">
    <w:multiLevelType w:val="hybridMultilevel"/>
    <w:lvl w:ilvl="0">
      <w:start w:val="1"/>
      <w:numFmt w:val="bullet"/>
      <w:isLgl w:val="false"/>
      <w:suff w:val="tab"/>
      <w:lvlText w:val=""/>
      <w:lvlJc w:val="left"/>
      <w:pPr>
        <w:pStyle w:val="991"/>
        <w:ind w:left="720" w:hanging="360"/>
      </w:pPr>
      <w:rPr>
        <w:rFonts w:ascii="Symbol" w:hAnsi="Symbol"/>
      </w:rPr>
    </w:lvl>
    <w:lvl w:ilvl="1">
      <w:start w:val="1"/>
      <w:numFmt w:val="bullet"/>
      <w:isLgl w:val="false"/>
      <w:suff w:val="tab"/>
      <w:lvlText w:val="o"/>
      <w:lvlJc w:val="left"/>
      <w:pPr>
        <w:pStyle w:val="991"/>
        <w:ind w:left="1440" w:hanging="360"/>
      </w:pPr>
      <w:rPr>
        <w:rFonts w:ascii="Courier New" w:hAnsi="Courier New"/>
      </w:rPr>
    </w:lvl>
    <w:lvl w:ilvl="2">
      <w:start w:val="1"/>
      <w:numFmt w:val="bullet"/>
      <w:isLgl w:val="false"/>
      <w:suff w:val="tab"/>
      <w:lvlText w:val=""/>
      <w:lvlJc w:val="left"/>
      <w:pPr>
        <w:pStyle w:val="991"/>
        <w:ind w:left="2160" w:hanging="360"/>
      </w:pPr>
      <w:rPr>
        <w:rFonts w:ascii="Wingdings" w:hAnsi="Wingdings"/>
      </w:rPr>
    </w:lvl>
    <w:lvl w:ilvl="3">
      <w:start w:val="1"/>
      <w:numFmt w:val="bullet"/>
      <w:isLgl w:val="false"/>
      <w:suff w:val="tab"/>
      <w:lvlText w:val=""/>
      <w:lvlJc w:val="left"/>
      <w:pPr>
        <w:pStyle w:val="991"/>
        <w:ind w:left="2880" w:hanging="360"/>
      </w:pPr>
      <w:rPr>
        <w:rFonts w:ascii="Symbol" w:hAnsi="Symbol"/>
      </w:rPr>
    </w:lvl>
    <w:lvl w:ilvl="4">
      <w:start w:val="1"/>
      <w:numFmt w:val="bullet"/>
      <w:isLgl w:val="false"/>
      <w:suff w:val="tab"/>
      <w:lvlText w:val="o"/>
      <w:lvlJc w:val="left"/>
      <w:pPr>
        <w:pStyle w:val="991"/>
        <w:ind w:left="3600" w:hanging="360"/>
      </w:pPr>
      <w:rPr>
        <w:rFonts w:ascii="Courier New" w:hAnsi="Courier New"/>
      </w:rPr>
    </w:lvl>
    <w:lvl w:ilvl="5">
      <w:start w:val="1"/>
      <w:numFmt w:val="bullet"/>
      <w:isLgl w:val="false"/>
      <w:suff w:val="tab"/>
      <w:lvlText w:val=""/>
      <w:lvlJc w:val="left"/>
      <w:pPr>
        <w:pStyle w:val="991"/>
        <w:ind w:left="4320" w:hanging="360"/>
      </w:pPr>
      <w:rPr>
        <w:rFonts w:ascii="Wingdings" w:hAnsi="Wingdings"/>
      </w:rPr>
    </w:lvl>
    <w:lvl w:ilvl="6">
      <w:start w:val="1"/>
      <w:numFmt w:val="bullet"/>
      <w:isLgl w:val="false"/>
      <w:suff w:val="tab"/>
      <w:lvlText w:val=""/>
      <w:lvlJc w:val="left"/>
      <w:pPr>
        <w:pStyle w:val="991"/>
        <w:ind w:left="5040" w:hanging="360"/>
      </w:pPr>
      <w:rPr>
        <w:rFonts w:ascii="Symbol" w:hAnsi="Symbol"/>
      </w:rPr>
    </w:lvl>
    <w:lvl w:ilvl="7">
      <w:start w:val="1"/>
      <w:numFmt w:val="bullet"/>
      <w:isLgl w:val="false"/>
      <w:suff w:val="tab"/>
      <w:lvlText w:val="o"/>
      <w:lvlJc w:val="left"/>
      <w:pPr>
        <w:pStyle w:val="991"/>
        <w:ind w:left="5760" w:hanging="360"/>
      </w:pPr>
      <w:rPr>
        <w:rFonts w:ascii="Courier New" w:hAnsi="Courier New"/>
      </w:rPr>
    </w:lvl>
    <w:lvl w:ilvl="8">
      <w:start w:val="1"/>
      <w:numFmt w:val="bullet"/>
      <w:isLgl w:val="false"/>
      <w:suff w:val="tab"/>
      <w:lvlText w:val=""/>
      <w:lvlJc w:val="left"/>
      <w:pPr>
        <w:pStyle w:val="991"/>
        <w:ind w:left="6480" w:hanging="360"/>
      </w:pPr>
      <w:rPr>
        <w:rFonts w:ascii="Wingdings" w:hAnsi="Wingdings"/>
      </w:rPr>
    </w:lvl>
  </w:abstractNum>
  <w:num w:numId="1">
    <w:abstractNumId w:val="11"/>
  </w:num>
  <w:num w:numId="2">
    <w:abstractNumId w:val="39"/>
  </w:num>
  <w:num w:numId="3">
    <w:abstractNumId w:val="10"/>
  </w:num>
  <w:num w:numId="4">
    <w:abstractNumId w:val="22"/>
  </w:num>
  <w:num w:numId="5">
    <w:abstractNumId w:val="28"/>
  </w:num>
  <w:num w:numId="6">
    <w:abstractNumId w:val="18"/>
  </w:num>
  <w:num w:numId="7">
    <w:abstractNumId w:val="26"/>
  </w:num>
  <w:num w:numId="8">
    <w:abstractNumId w:val="41"/>
  </w:num>
  <w:num w:numId="9">
    <w:abstractNumId w:val="24"/>
  </w:num>
  <w:num w:numId="10">
    <w:abstractNumId w:val="35"/>
  </w:num>
  <w:num w:numId="11">
    <w:abstractNumId w:val="33"/>
  </w:num>
  <w:num w:numId="12">
    <w:abstractNumId w:val="37"/>
  </w:num>
  <w:num w:numId="13">
    <w:abstractNumId w:val="23"/>
  </w:num>
  <w:num w:numId="14">
    <w:abstractNumId w:val="27"/>
  </w:num>
  <w:num w:numId="15">
    <w:abstractNumId w:val="42"/>
  </w:num>
  <w:num w:numId="16">
    <w:abstractNumId w:val="21"/>
  </w:num>
  <w:num w:numId="17">
    <w:abstractNumId w:val="19"/>
  </w:num>
  <w:num w:numId="18">
    <w:abstractNumId w:val="36"/>
  </w:num>
  <w:num w:numId="19">
    <w:abstractNumId w:val="1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4"/>
  </w:num>
  <w:num w:numId="30">
    <w:abstractNumId w:val="30"/>
  </w:num>
  <w:num w:numId="31">
    <w:abstractNumId w:val="31"/>
  </w:num>
  <w:num w:numId="32">
    <w:abstractNumId w:val="25"/>
  </w:num>
  <w:num w:numId="33">
    <w:abstractNumId w:val="38"/>
  </w:num>
  <w:num w:numId="34">
    <w:abstractNumId w:val="40"/>
  </w:num>
  <w:num w:numId="35">
    <w:abstractNumId w:val="32"/>
  </w:num>
  <w:num w:numId="36">
    <w:abstractNumId w:val="13"/>
  </w:num>
  <w:num w:numId="37">
    <w:abstractNumId w:val="9"/>
  </w:num>
  <w:num w:numId="38">
    <w:abstractNumId w:val="12"/>
  </w:num>
  <w:num w:numId="39">
    <w:abstractNumId w:val="17"/>
  </w:num>
  <w:num w:numId="40">
    <w:abstractNumId w:val="20"/>
  </w:num>
  <w:num w:numId="41">
    <w:abstractNumId w:val="15"/>
  </w:num>
  <w:num w:numId="42">
    <w:abstractNumId w:val="14"/>
  </w:num>
  <w:num w:numId="43">
    <w:abstractNumId w:val="16"/>
  </w:num>
  <w:num w:numId="44">
    <w:abstractNumId w:val="29"/>
  </w:num>
</w:numbering>
</file>

<file path=word/settings.xml><?xml version="1.0" encoding="utf-8"?>
<w:settings xmlns:w="http://schemas.openxmlformats.org/wordprocessingml/2006/main" xmlns:m="http://schemas.openxmlformats.org/officeDocument/2006/math" xmlns:o="urn:schemas-microsoft-com:office:office" xmlns:v="urn:schemas-microsoft-com:vml">
  <w:clrSchemeMapping w:accent1="accent1" w:accent2="accent2" w:accent3="accent3" w:accent4="accent4" w:accent5="accent5" w:accent6="accent6" w:bg1="light1" w:bg2="light2" w:followedHyperlink="followedHyperlink" w:hyperlink="hyperlink" w:t1="dark1" w:t2="dark2"/>
  <w:defaultTabStop w:val="708"/>
  <m:mathPr/>
  <w:trackRevisions w:val="false"/>
  <w:footnotePr>
    <w:footnote w:id="-1"/>
    <w:footnote w:id="0"/>
    <w:numFmt w:val="decimal"/>
    <w:numRestart w:val="continuous"/>
    <w:numStart w:val="1"/>
    <w:pos w:val="pageBottom"/>
  </w:footnotePr>
  <w:endnotePr>
    <w:endnote w:id="-1"/>
    <w:endnote w:id="0"/>
    <w:numFmt w:val="lowerRoman"/>
    <w:numRestart w:val="continuous"/>
    <w:numStart w:val="1"/>
    <w:pos w:val="docEnd"/>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zoom w:percent="100"/>
  <w:characterSpacingControl w:val="doNotCompress"/>
  <w:themeFontLang w:val="en-US" w:eastAsia="zh-CN"/>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hAnsi="Calibri" w:cs="Times New Roman" w:eastAsia="Times New Roman" w:hint="default"/>
        <w:lang w:val="ru-RU" w:bidi="ar-SA" w:eastAsia="zh-CN"/>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814">
    <w:name w:val="Heading 1"/>
    <w:link w:val="815"/>
    <w:qFormat/>
    <w:uiPriority w:val="9"/>
    <w:rPr>
      <w:rFonts w:ascii="Arial" w:hAnsi="Arial" w:cs="Arial" w:eastAsia="Arial"/>
      <w:sz w:val="40"/>
      <w:szCs w:val="40"/>
    </w:rPr>
    <w:pPr>
      <w:keepLines/>
      <w:keepNext/>
      <w:spacing w:after="200" w:before="480"/>
      <w:outlineLvl w:val="0"/>
    </w:pPr>
  </w:style>
  <w:style w:type="character" w:styleId="815">
    <w:name w:val="Heading 1 Char"/>
    <w:link w:val="814"/>
    <w:uiPriority w:val="9"/>
    <w:rPr>
      <w:rFonts w:ascii="Arial" w:hAnsi="Arial" w:cs="Arial" w:eastAsia="Arial"/>
      <w:sz w:val="40"/>
      <w:szCs w:val="40"/>
    </w:rPr>
  </w:style>
  <w:style w:type="paragraph" w:styleId="816">
    <w:name w:val="Heading 2"/>
    <w:link w:val="817"/>
    <w:qFormat/>
    <w:uiPriority w:val="9"/>
    <w:unhideWhenUsed/>
    <w:rPr>
      <w:rFonts w:ascii="Arial" w:hAnsi="Arial" w:cs="Arial" w:eastAsia="Arial"/>
      <w:sz w:val="34"/>
    </w:rPr>
    <w:pPr>
      <w:keepLines/>
      <w:keepNext/>
      <w:spacing w:after="200" w:before="360"/>
      <w:outlineLvl w:val="1"/>
    </w:pPr>
  </w:style>
  <w:style w:type="character" w:styleId="817">
    <w:name w:val="Heading 2 Char"/>
    <w:link w:val="816"/>
    <w:uiPriority w:val="9"/>
    <w:rPr>
      <w:rFonts w:ascii="Arial" w:hAnsi="Arial" w:cs="Arial" w:eastAsia="Arial"/>
      <w:sz w:val="34"/>
    </w:rPr>
  </w:style>
  <w:style w:type="paragraph" w:styleId="818">
    <w:name w:val="Heading 3"/>
    <w:link w:val="819"/>
    <w:qFormat/>
    <w:uiPriority w:val="9"/>
    <w:unhideWhenUsed/>
    <w:rPr>
      <w:rFonts w:ascii="Arial" w:hAnsi="Arial" w:cs="Arial" w:eastAsia="Arial"/>
      <w:sz w:val="30"/>
      <w:szCs w:val="30"/>
    </w:rPr>
    <w:pPr>
      <w:keepLines/>
      <w:keepNext/>
      <w:spacing w:after="200" w:before="320"/>
      <w:outlineLvl w:val="2"/>
    </w:pPr>
  </w:style>
  <w:style w:type="character" w:styleId="819">
    <w:name w:val="Heading 3 Char"/>
    <w:link w:val="818"/>
    <w:uiPriority w:val="9"/>
    <w:rPr>
      <w:rFonts w:ascii="Arial" w:hAnsi="Arial" w:cs="Arial" w:eastAsia="Arial"/>
      <w:sz w:val="30"/>
      <w:szCs w:val="30"/>
    </w:rPr>
  </w:style>
  <w:style w:type="paragraph" w:styleId="820">
    <w:name w:val="Heading 4"/>
    <w:link w:val="821"/>
    <w:qFormat/>
    <w:uiPriority w:val="9"/>
    <w:unhideWhenUsed/>
    <w:rPr>
      <w:rFonts w:ascii="Arial" w:hAnsi="Arial" w:cs="Arial" w:eastAsia="Arial"/>
      <w:b/>
      <w:bCs/>
      <w:sz w:val="26"/>
      <w:szCs w:val="26"/>
    </w:rPr>
    <w:pPr>
      <w:keepLines/>
      <w:keepNext/>
      <w:spacing w:after="200" w:before="320"/>
      <w:outlineLvl w:val="3"/>
    </w:pPr>
  </w:style>
  <w:style w:type="character" w:styleId="821">
    <w:name w:val="Heading 4 Char"/>
    <w:link w:val="820"/>
    <w:uiPriority w:val="9"/>
    <w:rPr>
      <w:rFonts w:ascii="Arial" w:hAnsi="Arial" w:cs="Arial" w:eastAsia="Arial"/>
      <w:b/>
      <w:bCs/>
      <w:sz w:val="26"/>
      <w:szCs w:val="26"/>
    </w:rPr>
  </w:style>
  <w:style w:type="paragraph" w:styleId="822">
    <w:name w:val="Heading 5"/>
    <w:link w:val="823"/>
    <w:qFormat/>
    <w:uiPriority w:val="9"/>
    <w:unhideWhenUsed/>
    <w:rPr>
      <w:rFonts w:ascii="Arial" w:hAnsi="Arial" w:cs="Arial" w:eastAsia="Arial"/>
      <w:b/>
      <w:bCs/>
      <w:sz w:val="24"/>
      <w:szCs w:val="24"/>
    </w:rPr>
    <w:pPr>
      <w:keepLines/>
      <w:keepNext/>
      <w:spacing w:after="200" w:before="320"/>
      <w:outlineLvl w:val="4"/>
    </w:pPr>
  </w:style>
  <w:style w:type="character" w:styleId="823">
    <w:name w:val="Heading 5 Char"/>
    <w:link w:val="822"/>
    <w:uiPriority w:val="9"/>
    <w:rPr>
      <w:rFonts w:ascii="Arial" w:hAnsi="Arial" w:cs="Arial" w:eastAsia="Arial"/>
      <w:b/>
      <w:bCs/>
      <w:sz w:val="24"/>
      <w:szCs w:val="24"/>
    </w:rPr>
  </w:style>
  <w:style w:type="paragraph" w:styleId="824">
    <w:name w:val="Heading 6"/>
    <w:link w:val="825"/>
    <w:qFormat/>
    <w:uiPriority w:val="9"/>
    <w:unhideWhenUsed/>
    <w:rPr>
      <w:rFonts w:ascii="Arial" w:hAnsi="Arial" w:cs="Arial" w:eastAsia="Arial"/>
      <w:b/>
      <w:bCs/>
      <w:sz w:val="22"/>
      <w:szCs w:val="22"/>
    </w:rPr>
    <w:pPr>
      <w:keepLines/>
      <w:keepNext/>
      <w:spacing w:after="200" w:before="320"/>
      <w:outlineLvl w:val="5"/>
    </w:pPr>
  </w:style>
  <w:style w:type="character" w:styleId="825">
    <w:name w:val="Heading 6 Char"/>
    <w:link w:val="824"/>
    <w:uiPriority w:val="9"/>
    <w:rPr>
      <w:rFonts w:ascii="Arial" w:hAnsi="Arial" w:cs="Arial" w:eastAsia="Arial"/>
      <w:b/>
      <w:bCs/>
      <w:sz w:val="22"/>
      <w:szCs w:val="22"/>
    </w:rPr>
  </w:style>
  <w:style w:type="paragraph" w:styleId="826">
    <w:name w:val="Heading 7"/>
    <w:link w:val="827"/>
    <w:qFormat/>
    <w:uiPriority w:val="9"/>
    <w:unhideWhenUsed/>
    <w:rPr>
      <w:rFonts w:ascii="Arial" w:hAnsi="Arial" w:cs="Arial" w:eastAsia="Arial"/>
      <w:b/>
      <w:bCs/>
      <w:i/>
      <w:iCs/>
      <w:sz w:val="22"/>
      <w:szCs w:val="22"/>
    </w:rPr>
    <w:pPr>
      <w:keepLines/>
      <w:keepNext/>
      <w:spacing w:after="200" w:before="320"/>
      <w:outlineLvl w:val="6"/>
    </w:pPr>
  </w:style>
  <w:style w:type="character" w:styleId="827">
    <w:name w:val="Heading 7 Char"/>
    <w:link w:val="826"/>
    <w:uiPriority w:val="9"/>
    <w:rPr>
      <w:rFonts w:ascii="Arial" w:hAnsi="Arial" w:cs="Arial" w:eastAsia="Arial"/>
      <w:b/>
      <w:bCs/>
      <w:i/>
      <w:iCs/>
      <w:sz w:val="22"/>
      <w:szCs w:val="22"/>
    </w:rPr>
  </w:style>
  <w:style w:type="paragraph" w:styleId="828">
    <w:name w:val="Heading 8"/>
    <w:link w:val="829"/>
    <w:qFormat/>
    <w:uiPriority w:val="9"/>
    <w:unhideWhenUsed/>
    <w:rPr>
      <w:rFonts w:ascii="Arial" w:hAnsi="Arial" w:cs="Arial" w:eastAsia="Arial"/>
      <w:i/>
      <w:iCs/>
      <w:sz w:val="22"/>
      <w:szCs w:val="22"/>
    </w:rPr>
    <w:pPr>
      <w:keepLines/>
      <w:keepNext/>
      <w:spacing w:after="200" w:before="320"/>
      <w:outlineLvl w:val="7"/>
    </w:pPr>
  </w:style>
  <w:style w:type="character" w:styleId="829">
    <w:name w:val="Heading 8 Char"/>
    <w:link w:val="828"/>
    <w:uiPriority w:val="9"/>
    <w:rPr>
      <w:rFonts w:ascii="Arial" w:hAnsi="Arial" w:cs="Arial" w:eastAsia="Arial"/>
      <w:i/>
      <w:iCs/>
      <w:sz w:val="22"/>
      <w:szCs w:val="22"/>
    </w:rPr>
  </w:style>
  <w:style w:type="paragraph" w:styleId="830">
    <w:name w:val="Heading 9"/>
    <w:link w:val="831"/>
    <w:qFormat/>
    <w:uiPriority w:val="9"/>
    <w:unhideWhenUsed/>
    <w:rPr>
      <w:rFonts w:ascii="Arial" w:hAnsi="Arial" w:cs="Arial" w:eastAsia="Arial"/>
      <w:i/>
      <w:iCs/>
      <w:sz w:val="21"/>
      <w:szCs w:val="21"/>
    </w:rPr>
    <w:pPr>
      <w:keepLines/>
      <w:keepNext/>
      <w:spacing w:after="200" w:before="320"/>
      <w:outlineLvl w:val="8"/>
    </w:pPr>
  </w:style>
  <w:style w:type="character" w:styleId="831">
    <w:name w:val="Heading 9 Char"/>
    <w:link w:val="830"/>
    <w:uiPriority w:val="9"/>
    <w:rPr>
      <w:rFonts w:ascii="Arial" w:hAnsi="Arial" w:cs="Arial" w:eastAsia="Arial"/>
      <w:i/>
      <w:iCs/>
      <w:sz w:val="21"/>
      <w:szCs w:val="21"/>
    </w:rPr>
  </w:style>
  <w:style w:type="paragraph" w:styleId="832">
    <w:name w:val="List Paragraph"/>
    <w:qFormat/>
    <w:uiPriority w:val="34"/>
    <w:pPr>
      <w:contextualSpacing w:val="true"/>
      <w:ind w:left="720"/>
    </w:pPr>
  </w:style>
  <w:style w:type="paragraph" w:styleId="833">
    <w:name w:val="No Spacing"/>
    <w:qFormat/>
    <w:uiPriority w:val="1"/>
    <w:pPr>
      <w:spacing w:lineRule="auto" w:line="240" w:after="0" w:before="0"/>
    </w:pPr>
  </w:style>
  <w:style w:type="paragraph" w:styleId="834">
    <w:name w:val="Title"/>
    <w:link w:val="835"/>
    <w:qFormat/>
    <w:uiPriority w:val="10"/>
    <w:rPr>
      <w:sz w:val="48"/>
      <w:szCs w:val="48"/>
    </w:rPr>
    <w:pPr>
      <w:contextualSpacing w:val="true"/>
      <w:spacing w:after="200" w:before="300"/>
    </w:pPr>
  </w:style>
  <w:style w:type="character" w:styleId="835">
    <w:name w:val="Title Char"/>
    <w:link w:val="834"/>
    <w:uiPriority w:val="10"/>
    <w:rPr>
      <w:sz w:val="48"/>
      <w:szCs w:val="48"/>
    </w:rPr>
  </w:style>
  <w:style w:type="paragraph" w:styleId="836">
    <w:name w:val="Subtitle"/>
    <w:link w:val="837"/>
    <w:qFormat/>
    <w:uiPriority w:val="11"/>
    <w:rPr>
      <w:sz w:val="24"/>
      <w:szCs w:val="24"/>
    </w:rPr>
    <w:pPr>
      <w:spacing w:after="200" w:before="200"/>
    </w:pPr>
  </w:style>
  <w:style w:type="character" w:styleId="837">
    <w:name w:val="Subtitle Char"/>
    <w:link w:val="836"/>
    <w:uiPriority w:val="11"/>
    <w:rPr>
      <w:sz w:val="24"/>
      <w:szCs w:val="24"/>
    </w:rPr>
  </w:style>
  <w:style w:type="paragraph" w:styleId="838">
    <w:name w:val="Quote"/>
    <w:link w:val="839"/>
    <w:qFormat/>
    <w:uiPriority w:val="29"/>
    <w:rPr>
      <w:i/>
    </w:rPr>
    <w:pPr>
      <w:ind w:left="720" w:right="720"/>
    </w:pPr>
  </w:style>
  <w:style w:type="character" w:styleId="839">
    <w:name w:val="Quote Char"/>
    <w:link w:val="838"/>
    <w:uiPriority w:val="29"/>
    <w:rPr>
      <w:i/>
    </w:rPr>
  </w:style>
  <w:style w:type="paragraph" w:styleId="840">
    <w:name w:val="Intense Quote"/>
    <w:link w:val="841"/>
    <w:qFormat/>
    <w:uiPriority w:val="30"/>
    <w:rPr>
      <w:i/>
    </w:rPr>
    <w:pPr>
      <w:contextualSpacing w:val="false"/>
      <w:ind w:left="720" w:right="720"/>
      <w:shd w:val="clear" w:fill="F2F2F2" w:color="auto"/>
      <w:pBdr>
        <w:left w:val="single" w:color="FFFFFF" w:sz="4" w:space="10"/>
        <w:top w:val="single" w:color="FFFFFF" w:sz="4" w:space="5"/>
        <w:right w:val="single" w:color="FFFFFF" w:sz="4" w:space="10"/>
        <w:bottom w:val="single" w:color="FFFFFF" w:sz="4" w:space="5"/>
      </w:pBdr>
    </w:pPr>
  </w:style>
  <w:style w:type="character" w:styleId="841">
    <w:name w:val="Intense Quote Char"/>
    <w:link w:val="840"/>
    <w:uiPriority w:val="30"/>
    <w:rPr>
      <w:i/>
    </w:rPr>
  </w:style>
  <w:style w:type="paragraph" w:styleId="842">
    <w:name w:val="Header"/>
    <w:link w:val="843"/>
    <w:uiPriority w:val="99"/>
    <w:unhideWhenUsed/>
    <w:pPr>
      <w:spacing w:lineRule="auto" w:line="240" w:after="0"/>
      <w:tabs>
        <w:tab w:val="center" w:pos="7143" w:leader="none"/>
        <w:tab w:val="right" w:pos="14287" w:leader="none"/>
      </w:tabs>
    </w:pPr>
  </w:style>
  <w:style w:type="character" w:styleId="843">
    <w:name w:val="Header Char"/>
    <w:link w:val="842"/>
    <w:uiPriority w:val="99"/>
  </w:style>
  <w:style w:type="paragraph" w:styleId="844">
    <w:name w:val="Footer"/>
    <w:link w:val="847"/>
    <w:uiPriority w:val="99"/>
    <w:unhideWhenUsed/>
    <w:pPr>
      <w:spacing w:lineRule="auto" w:line="240" w:after="0"/>
      <w:tabs>
        <w:tab w:val="center" w:pos="7143" w:leader="none"/>
        <w:tab w:val="right" w:pos="14287" w:leader="none"/>
      </w:tabs>
    </w:pPr>
  </w:style>
  <w:style w:type="character" w:styleId="845">
    <w:name w:val="Footer Char"/>
    <w:link w:val="844"/>
    <w:uiPriority w:val="99"/>
  </w:style>
  <w:style w:type="paragraph" w:styleId="846">
    <w:name w:val="Caption"/>
    <w:qFormat/>
    <w:uiPriority w:val="35"/>
    <w:semiHidden/>
    <w:unhideWhenUsed/>
    <w:rPr>
      <w:b/>
      <w:bCs/>
      <w:color w:val="4F81BD" w:themeColor="accent1"/>
      <w:sz w:val="18"/>
      <w:szCs w:val="18"/>
    </w:rPr>
    <w:pPr>
      <w:spacing w:lineRule="auto" w:line="276"/>
    </w:pPr>
  </w:style>
  <w:style w:type="character" w:styleId="847">
    <w:name w:val="Caption Char"/>
    <w:basedOn w:val="846"/>
    <w:link w:val="844"/>
    <w:uiPriority w:val="99"/>
  </w:style>
  <w:style w:type="table" w:styleId="848">
    <w:name w:val="Table Grid"/>
    <w:uiPriority w:val="59"/>
    <w:pPr>
      <w:spacing w:lineRule="auto" w:line="240" w:after="0"/>
    </w:pPr>
    <w:tblPr>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Pr>
  </w:style>
  <w:style w:type="table" w:styleId="849">
    <w:name w:val="Table Grid Light"/>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style>
  <w:style w:type="table" w:styleId="850">
    <w:name w:val="Plain Table 1"/>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tblStylePr w:type="band1Horz">
      <w:tcPr>
        <w:shd w:val="clear" w:color="FFFFFF" w:themeColor="text1" w:themeTint="0D"/>
      </w:tcPr>
    </w:tblStylePr>
    <w:tblStylePr w:type="band1Vert">
      <w:tcPr>
        <w:shd w:val="clear" w:color="FFFFFF" w:themeColor="text1" w:theme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851">
    <w:name w:val="Plain Table 2"/>
    <w:uiPriority w:val="59"/>
    <w:pPr>
      <w:spacing w:lineRule="auto" w:line="240" w:after="0"/>
    </w:pPr>
    <w:tblPr>
      <w:tblInd w:w="0" w:type="dxa"/>
      <w:tblBorders>
        <w:left w:val="none" w:color="000000" w:sz="4" w:space="0" w:themeColor="text1"/>
        <w:top w:val="single" w:color="000000" w:sz="4" w:space="0" w:themeColor="text1"/>
        <w:right w:val="none" w:color="000000" w:sz="4" w:space="0" w:themeColor="text1"/>
        <w:bottom w:val="single" w:color="000000" w:sz="4" w:space="0" w:themeColor="text1"/>
      </w:tblBorders>
      <w:tblCellMar>
        <w:left w:w="108" w:type="dxa"/>
        <w:top w:w="0" w:type="dxa"/>
        <w:right w:w="108" w:type="dxa"/>
        <w:bottom w:w="0" w:type="dxa"/>
      </w:tblCellMar>
    </w:tblPr>
    <w:tblStylePr w:type="band1Horz">
      <w:tcPr>
        <w:tcBorders>
          <w:top w:val="single" w:color="000000" w:sz="4" w:space="0" w:themeColor="text1"/>
          <w:bottom w:val="single" w:color="000000" w:sz="4" w:space="0" w:themeColor="text1"/>
        </w:tcBorders>
      </w:tcPr>
    </w:tblStylePr>
    <w:tblStylePr w:type="band1Vert">
      <w:tcPr>
        <w:tcBorders>
          <w:left w:val="single" w:color="000000" w:sz="4" w:space="0" w:themeColor="text1"/>
          <w:right w:val="single" w:color="000000" w:sz="4" w:space="0" w:themeColor="text1"/>
        </w:tcBorders>
      </w:tcPr>
    </w:tblStylePr>
    <w:tblStylePr w:type="band2Vert">
      <w:tcPr>
        <w:tcBorders>
          <w:left w:val="single" w:color="000000" w:sz="4" w:space="0" w:themeColor="text1"/>
          <w:right w:val="single" w:color="000000" w:sz="4" w:space="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themeColor="text1"/>
          <w:bottom w:val="single" w:color="000000" w:sz="4" w:space="0" w:themeColor="text1"/>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852">
    <w:name w:val="Plain Table 3"/>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b/>
        <w:caps/>
        <w:color w:val="404040"/>
      </w:rPr>
      <w:tcPr>
        <w:tcBorders>
          <w:left w:val="none" w:color="000000" w:sz="4" w:space="0"/>
          <w:top w:val="none" w:color="000000" w:sz="4" w:space="0"/>
          <w:right w:val="single" w:color="404040" w:sz="4" w:space="0"/>
          <w:bottom w:val="none" w:color="000000" w:sz="4" w:space="0"/>
        </w:tcBorders>
      </w:tcPr>
    </w:tblStylePr>
    <w:tblStylePr w:type="firstRow">
      <w:rPr>
        <w:b/>
        <w:caps/>
        <w:color w:val="404040"/>
      </w:rPr>
      <w:tcPr>
        <w:tcBorders>
          <w:left w:val="none" w:color="000000" w:sz="4" w:space="0"/>
          <w:top w:val="none" w:color="000000" w:sz="4" w:space="0"/>
          <w:right w:val="none" w:color="000000" w:sz="4" w:space="0"/>
          <w:bottom w:val="single" w:color="404040" w:sz="4" w:space="0"/>
        </w:tcBorders>
      </w:tcPr>
    </w:tblStylePr>
    <w:tblStylePr w:type="lastCol">
      <w:rPr>
        <w:b/>
        <w:caps/>
        <w:color w:val="404040"/>
      </w:rPr>
    </w:tblStylePr>
    <w:tblStylePr w:type="lastRow">
      <w:rPr>
        <w:b/>
        <w:caps/>
        <w:color w:val="404040"/>
      </w:rPr>
    </w:tblStylePr>
  </w:style>
  <w:style w:type="table" w:styleId="853">
    <w:name w:val="Plain Table 4"/>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854">
    <w:name w:val="Plain Table 5"/>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right w:val="none" w:color="000000" w:sz="4" w:space="0"/>
          <w:bottom w:val="single" w:color="40404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left w:val="none" w:color="000000" w:sz="4" w:space="0"/>
          <w:top w:val="single" w:color="404040" w:sz="4" w:space="0"/>
          <w:right w:val="none" w:color="000000" w:sz="4" w:space="0"/>
        </w:tcBorders>
      </w:tcPr>
    </w:tblStylePr>
  </w:style>
  <w:style w:type="table" w:styleId="855">
    <w:name w:val="Grid Table 1 Light"/>
    <w:uiPriority w:val="99"/>
    <w:pPr>
      <w:spacing w:lineRule="auto" w:line="240" w:after="0"/>
    </w:pPr>
    <w:tblPr>
      <w:tblStyleRowBandSize w:val="1"/>
      <w:tblStyleColBandSize w:val="1"/>
      <w:tblInd w:w="0" w:type="dxa"/>
      <w:tbl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insideV w:val="single" w:color="000000" w:sz="4" w:space="0" w:themeColor="text1" w:themeTint="67"/>
        <w:insideH w:val="single" w:color="000000" w:sz="4" w:space="0" w:themeColor="text1" w:themeTint="67"/>
      </w:tblBorders>
    </w:tblPr>
    <w:tblStylePr w:type="band1Horz">
      <w:rPr>
        <w:rFonts w:ascii="Arial" w:hAnsi="Arial"/>
        <w:color w:val="404040"/>
        <w:sz w:val="22"/>
      </w:rPr>
      <w:tcPr>
        <w:tc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tcBorders>
      </w:tcPr>
    </w:tblStylePr>
    <w:tblStylePr w:type="firstCol">
      <w:rPr>
        <w:b/>
        <w:color w:val="404040"/>
      </w:rPr>
    </w:tblStylePr>
    <w:tblStylePr w:type="firstRow">
      <w:rPr>
        <w:b/>
        <w:color w:val="404040"/>
      </w:rPr>
      <w:tcPr>
        <w:tcBorders>
          <w:bottom w:val="single" w:color="000000" w:sz="12" w:space="0" w:themeColor="text1" w:themeTint="95"/>
        </w:tcBorders>
      </w:tcPr>
    </w:tblStylePr>
    <w:tblStylePr w:type="lastCol">
      <w:rPr>
        <w:b/>
        <w:color w:val="404040"/>
      </w:rPr>
    </w:tblStylePr>
    <w:tblStylePr w:type="lastRow">
      <w:rPr>
        <w:b/>
        <w:color w:val="404040"/>
      </w:rPr>
    </w:tblStylePr>
  </w:style>
  <w:style w:type="table" w:styleId="856">
    <w:name w:val="Grid Table 1 Light - Accent 1"/>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b/>
        <w:color w:val="404040"/>
      </w:rPr>
    </w:tblStylePr>
    <w:tblStylePr w:type="firstRow">
      <w:rPr>
        <w:b/>
        <w:color w:val="404040"/>
      </w:rPr>
      <w:tcPr>
        <w:tcBorders>
          <w:bottom w:val="single" w:color="000000" w:sz="12" w:space="0" w:themeColor="accent1" w:themeTint="95"/>
        </w:tcBorders>
      </w:tcPr>
    </w:tblStylePr>
    <w:tblStylePr w:type="lastCol">
      <w:rPr>
        <w:b/>
        <w:color w:val="404040"/>
      </w:rPr>
    </w:tblStylePr>
    <w:tblStylePr w:type="lastRow">
      <w:rPr>
        <w:b/>
        <w:color w:val="404040"/>
      </w:rPr>
    </w:tblStylePr>
  </w:style>
  <w:style w:type="table" w:styleId="857">
    <w:name w:val="Grid Table 1 Light - Accent 2"/>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b/>
        <w:color w:val="404040"/>
      </w:rPr>
    </w:tblStylePr>
    <w:tblStylePr w:type="firstRow">
      <w:rPr>
        <w:b/>
        <w:color w:val="404040"/>
      </w:rPr>
      <w:tcPr>
        <w:tcBorders>
          <w:bottom w:val="single" w:color="000000" w:sz="12" w:space="0" w:themeColor="accent2" w:themeTint="95"/>
        </w:tcBorders>
      </w:tcPr>
    </w:tblStylePr>
    <w:tblStylePr w:type="lastCol">
      <w:rPr>
        <w:b/>
        <w:color w:val="404040"/>
      </w:rPr>
    </w:tblStylePr>
    <w:tblStylePr w:type="lastRow">
      <w:rPr>
        <w:b/>
        <w:color w:val="404040"/>
      </w:rPr>
    </w:tblStylePr>
  </w:style>
  <w:style w:type="table" w:styleId="858">
    <w:name w:val="Grid Table 1 Light - Accent 3"/>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b/>
        <w:color w:val="404040"/>
      </w:rPr>
    </w:tblStylePr>
    <w:tblStylePr w:type="firstRow">
      <w:rPr>
        <w:b/>
        <w:color w:val="404040"/>
      </w:rPr>
      <w:tcPr>
        <w:tcBorders>
          <w:bottom w:val="single" w:color="000000" w:sz="12" w:space="0" w:themeColor="accent3" w:themeTint="95"/>
        </w:tcBorders>
      </w:tcPr>
    </w:tblStylePr>
    <w:tblStylePr w:type="lastCol">
      <w:rPr>
        <w:b/>
        <w:color w:val="404040"/>
      </w:rPr>
    </w:tblStylePr>
    <w:tblStylePr w:type="lastRow">
      <w:rPr>
        <w:b/>
        <w:color w:val="404040"/>
      </w:rPr>
    </w:tblStylePr>
  </w:style>
  <w:style w:type="table" w:styleId="859">
    <w:name w:val="Grid Table 1 Light - Accent 4"/>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b/>
        <w:color w:val="404040"/>
      </w:rPr>
    </w:tblStylePr>
    <w:tblStylePr w:type="firstRow">
      <w:rPr>
        <w:b/>
        <w:color w:val="404040"/>
      </w:rPr>
      <w:tcPr>
        <w:tcBorders>
          <w:bottom w:val="single" w:color="000000" w:sz="12" w:space="0" w:themeColor="accent4" w:themeTint="95"/>
        </w:tcBorders>
      </w:tcPr>
    </w:tblStylePr>
    <w:tblStylePr w:type="lastCol">
      <w:rPr>
        <w:b/>
        <w:color w:val="404040"/>
      </w:rPr>
    </w:tblStylePr>
    <w:tblStylePr w:type="lastRow">
      <w:rPr>
        <w:b/>
        <w:color w:val="404040"/>
      </w:rPr>
    </w:tblStylePr>
  </w:style>
  <w:style w:type="table" w:styleId="860">
    <w:name w:val="Grid Table 1 Light - Accent 5"/>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b/>
        <w:color w:val="404040"/>
      </w:rPr>
    </w:tblStylePr>
    <w:tblStylePr w:type="firstRow">
      <w:rPr>
        <w:b/>
        <w:color w:val="404040"/>
      </w:rPr>
      <w:tcPr>
        <w:tcBorders>
          <w:bottom w:val="single" w:color="000000" w:sz="12" w:space="0" w:themeColor="accent5" w:themeTint="95"/>
        </w:tcBorders>
      </w:tcPr>
    </w:tblStylePr>
    <w:tblStylePr w:type="lastCol">
      <w:rPr>
        <w:b/>
        <w:color w:val="404040"/>
      </w:rPr>
    </w:tblStylePr>
    <w:tblStylePr w:type="lastRow">
      <w:rPr>
        <w:b/>
        <w:color w:val="404040"/>
      </w:rPr>
    </w:tblStylePr>
  </w:style>
  <w:style w:type="table" w:styleId="861">
    <w:name w:val="Grid Table 1 Light - Accent 6"/>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b/>
        <w:color w:val="404040"/>
      </w:rPr>
    </w:tblStylePr>
    <w:tblStylePr w:type="firstRow">
      <w:rPr>
        <w:b/>
        <w:color w:val="404040"/>
      </w:rPr>
      <w:tcPr>
        <w:tcBorders>
          <w:bottom w:val="single" w:color="000000" w:sz="12" w:space="0" w:themeColor="accent6" w:themeTint="95"/>
        </w:tcBorders>
      </w:tcPr>
    </w:tblStylePr>
    <w:tblStylePr w:type="lastCol">
      <w:rPr>
        <w:b/>
        <w:color w:val="404040"/>
      </w:rPr>
    </w:tblStylePr>
    <w:tblStylePr w:type="lastRow">
      <w:rPr>
        <w:b/>
        <w:color w:val="404040"/>
      </w:rPr>
    </w:tblStylePr>
  </w:style>
  <w:style w:type="table" w:styleId="862">
    <w:name w:val="Grid Table 2"/>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text1" w:themeTint="95"/>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text1" w:themeTint="95"/>
          <w:right w:val="none" w:color="000000" w:sz="4" w:space="0"/>
          <w:bottom w:val="none" w:color="000000" w:sz="4" w:space="0"/>
        </w:tcBorders>
      </w:tcPr>
    </w:tblStylePr>
  </w:style>
  <w:style w:type="table" w:styleId="863">
    <w:name w:val="Grid Table 2 - Accent 1"/>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FFFFFF" w:themeColor="accent1" w:themeTint="34"/>
      </w:tcPr>
    </w:tblStylePr>
    <w:tblStylePr w:type="band1Vert">
      <w:rPr>
        <w:rFonts w:ascii="Arial" w:hAnsi="Arial"/>
        <w:color w:val="404040"/>
        <w:sz w:val="22"/>
      </w:rPr>
      <w:tcPr>
        <w:shd w:val="clear" w:color="FFFFFF" w:themeColor="accent1"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1" w:themeTint="EA"/>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1" w:themeTint="EA"/>
          <w:right w:val="none" w:color="000000" w:sz="4" w:space="0"/>
          <w:bottom w:val="none" w:color="000000" w:sz="4" w:space="0"/>
        </w:tcBorders>
      </w:tcPr>
    </w:tblStylePr>
  </w:style>
  <w:style w:type="table" w:styleId="864">
    <w:name w:val="Grid Table 2 - Accent 2"/>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2" w:themeTint="97"/>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2" w:themeTint="97"/>
          <w:right w:val="none" w:color="000000" w:sz="4" w:space="0"/>
          <w:bottom w:val="none" w:color="000000" w:sz="4" w:space="0"/>
        </w:tcBorders>
      </w:tcPr>
    </w:tblStylePr>
  </w:style>
  <w:style w:type="table" w:styleId="865">
    <w:name w:val="Grid Table 2 - Accent 3"/>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3" w:themeTint="FE"/>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3" w:themeTint="FE"/>
          <w:right w:val="none" w:color="000000" w:sz="4" w:space="0"/>
          <w:bottom w:val="none" w:color="000000" w:sz="4" w:space="0"/>
        </w:tcBorders>
      </w:tcPr>
    </w:tblStylePr>
  </w:style>
  <w:style w:type="table" w:styleId="866">
    <w:name w:val="Grid Table 2 - Accent 4"/>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4" w:themeTint="9A"/>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4" w:themeTint="9A"/>
          <w:right w:val="none" w:color="000000" w:sz="4" w:space="0"/>
          <w:bottom w:val="none" w:color="000000" w:sz="4" w:space="0"/>
        </w:tcBorders>
      </w:tcPr>
    </w:tblStylePr>
  </w:style>
  <w:style w:type="table" w:styleId="867">
    <w:name w:val="Grid Table 2 - Accent 5"/>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5"/>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5"/>
          <w:right w:val="none" w:color="000000" w:sz="4" w:space="0"/>
          <w:bottom w:val="none" w:color="000000" w:sz="4" w:space="0"/>
        </w:tcBorders>
      </w:tcPr>
    </w:tblStylePr>
  </w:style>
  <w:style w:type="table" w:styleId="868">
    <w:name w:val="Grid Table 2 - Accent 6"/>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6"/>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6"/>
          <w:right w:val="none" w:color="000000" w:sz="4" w:space="0"/>
          <w:bottom w:val="none" w:color="000000" w:sz="4" w:space="0"/>
        </w:tcBorders>
      </w:tcPr>
    </w:tblStylePr>
  </w:style>
  <w:style w:type="table" w:styleId="869">
    <w:name w:val="Grid Table 3"/>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870">
    <w:name w:val="Grid Table 3 - Accent 1"/>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FFFFFF" w:themeColor="accent1" w:themeTint="34"/>
      </w:tcPr>
    </w:tblStylePr>
    <w:tblStylePr w:type="band1Vert">
      <w:rPr>
        <w:rFonts w:ascii="Arial" w:hAnsi="Arial"/>
        <w:color w:val="404040"/>
        <w:sz w:val="22"/>
      </w:rPr>
      <w:tcPr>
        <w:shd w:val="clear" w:color="FFFFFF" w:themeColor="accent1"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871">
    <w:name w:val="Grid Table 3 - Accent 2"/>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872">
    <w:name w:val="Grid Table 3 - Accent 3"/>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873">
    <w:name w:val="Grid Table 3 - Accent 4"/>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874">
    <w:name w:val="Grid Table 3 - Accent 5"/>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875">
    <w:name w:val="Grid Table 3 - Accent 6"/>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876">
    <w:name w:val="Grid Table 4"/>
    <w:uiPriority w:val="59"/>
    <w:pPr>
      <w:spacing w:lineRule="auto" w:line="240" w:after="0"/>
    </w:pPr>
    <w:tblPr>
      <w:tblStyleRowBandSize w:val="1"/>
      <w:tblStyleColBandSize w:val="1"/>
      <w:tblInd w:w="0" w:type="dxa"/>
      <w:tblBorders>
        <w:left w:val="single" w:color="000000" w:sz="4" w:space="0" w:themeColor="text1" w:themeTint="90"/>
        <w:top w:val="single" w:color="000000" w:sz="4" w:space="0" w:themeColor="text1" w:themeTint="90"/>
        <w:right w:val="single" w:color="000000" w:sz="4" w:space="0" w:themeColor="text1" w:themeTint="90"/>
        <w:bottom w:val="single" w:color="000000" w:sz="4" w:space="0" w:themeColor="text1" w:themeTint="90"/>
        <w:insideV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b/>
        <w:color w:val="404040"/>
      </w:rPr>
    </w:tblStylePr>
    <w:tblStylePr w:type="firstRow">
      <w:rPr>
        <w:rFonts w:ascii="Arial" w:hAnsi="Arial"/>
        <w:b/>
        <w:color w:val="FFFFFF"/>
        <w:sz w:val="22"/>
      </w:rPr>
      <w:tcPr>
        <w:shd w:val="clear" w:color="FFFFFF" w:themeColor="text1"/>
        <w:tcBorders>
          <w:left w:val="single" w:color="000000" w:sz="4" w:space="0" w:themeColor="text1"/>
          <w:top w:val="single" w:color="000000" w:sz="4" w:space="0" w:themeColor="text1"/>
          <w:right w:val="single" w:color="000000" w:sz="4" w:space="0" w:themeColor="text1"/>
          <w:bottom w:val="single" w:color="000000" w:sz="4" w:space="0" w:themeColor="text1"/>
        </w:tcBorders>
      </w:tcPr>
    </w:tblStylePr>
    <w:tblStylePr w:type="lastCol">
      <w:rPr>
        <w:b/>
        <w:color w:val="404040"/>
      </w:rPr>
    </w:tblStylePr>
    <w:tblStylePr w:type="lastRow">
      <w:rPr>
        <w:b/>
        <w:color w:val="404040"/>
      </w:rPr>
      <w:tcPr>
        <w:tcBorders>
          <w:top w:val="single" w:color="000000" w:sz="4" w:space="0" w:themeColor="text1"/>
        </w:tcBorders>
      </w:tcPr>
    </w:tblStylePr>
  </w:style>
  <w:style w:type="table" w:styleId="877">
    <w:name w:val="Grid Table 4 - Accent 1"/>
    <w:uiPriority w:val="5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V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32"/>
      </w:tcPr>
    </w:tblStylePr>
    <w:tblStylePr w:type="band1Vert">
      <w:rPr>
        <w:rFonts w:ascii="Arial" w:hAnsi="Arial"/>
        <w:color w:val="404040"/>
        <w:sz w:val="22"/>
      </w:rPr>
      <w:tcPr>
        <w:shd w:val="clear" w:color="FFFFFF" w:themeColor="accent1" w:themeTint="32"/>
      </w:tcPr>
    </w:tblStylePr>
    <w:tblStylePr w:type="firstCol">
      <w:rPr>
        <w:b/>
        <w:color w:val="404040"/>
      </w:rPr>
    </w:tblStylePr>
    <w:tblStylePr w:type="firstRow">
      <w:rPr>
        <w:rFonts w:ascii="Arial" w:hAnsi="Arial"/>
        <w:b/>
        <w:color w:val="FFFFFF"/>
        <w:sz w:val="22"/>
      </w:rPr>
      <w:tcPr>
        <w:shd w:val="clear" w:color="FFFFFF" w:themeColor="accent1" w:themeTint="EA"/>
        <w:tcBorders>
          <w:left w:val="single" w:color="000000" w:sz="4" w:space="0" w:themeColor="accent1" w:themeTint="EA"/>
          <w:top w:val="single" w:color="000000" w:sz="4" w:space="0" w:themeColor="accent1" w:themeTint="EA"/>
          <w:right w:val="single" w:color="000000" w:sz="4" w:space="0" w:themeColor="accent1" w:themeTint="EA"/>
          <w:bottom w:val="single" w:color="000000" w:sz="4" w:space="0" w:themeColor="accent1" w:themeTint="EA"/>
        </w:tcBorders>
      </w:tcPr>
    </w:tblStylePr>
    <w:tblStylePr w:type="lastCol">
      <w:rPr>
        <w:b/>
        <w:color w:val="404040"/>
      </w:rPr>
    </w:tblStylePr>
    <w:tblStylePr w:type="lastRow">
      <w:rPr>
        <w:b/>
        <w:color w:val="404040"/>
      </w:rPr>
      <w:tcPr>
        <w:tcBorders>
          <w:top w:val="single" w:color="000000" w:sz="4" w:space="0" w:themeColor="accent1" w:themeTint="EA"/>
        </w:tcBorders>
      </w:tcPr>
    </w:tblStylePr>
  </w:style>
  <w:style w:type="table" w:styleId="878">
    <w:name w:val="Grid Table 4 - Accent 2"/>
    <w:uiPriority w:val="5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V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b/>
        <w:color w:val="404040"/>
      </w:rPr>
    </w:tblStylePr>
    <w:tblStylePr w:type="firstRow">
      <w:rPr>
        <w:rFonts w:ascii="Arial" w:hAnsi="Arial"/>
        <w:b/>
        <w:color w:val="FFFFFF"/>
        <w:sz w:val="22"/>
      </w:rPr>
      <w:tcPr>
        <w:shd w:val="clear" w:color="FFFFFF" w:themeColor="accent2" w:themeTint="97"/>
        <w:tc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cBorders>
      </w:tcPr>
    </w:tblStylePr>
    <w:tblStylePr w:type="lastCol">
      <w:rPr>
        <w:b/>
        <w:color w:val="404040"/>
      </w:rPr>
    </w:tblStylePr>
    <w:tblStylePr w:type="lastRow">
      <w:rPr>
        <w:b/>
        <w:color w:val="404040"/>
      </w:rPr>
      <w:tcPr>
        <w:tcBorders>
          <w:top w:val="single" w:color="000000" w:sz="4" w:space="0" w:themeColor="accent2" w:themeTint="97"/>
        </w:tcBorders>
      </w:tcPr>
    </w:tblStylePr>
  </w:style>
  <w:style w:type="table" w:styleId="879">
    <w:name w:val="Grid Table 4 - Accent 3"/>
    <w:uiPriority w:val="5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V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b/>
        <w:color w:val="404040"/>
      </w:rPr>
    </w:tblStylePr>
    <w:tblStylePr w:type="firstRow">
      <w:rPr>
        <w:rFonts w:ascii="Arial" w:hAnsi="Arial"/>
        <w:b/>
        <w:color w:val="FFFFFF"/>
        <w:sz w:val="22"/>
      </w:rPr>
      <w:tcPr>
        <w:shd w:val="clear" w:color="FFFFFF" w:themeColor="accent3" w:themeTint="FE"/>
        <w:tc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tcBorders>
      </w:tcPr>
    </w:tblStylePr>
    <w:tblStylePr w:type="lastCol">
      <w:rPr>
        <w:b/>
        <w:color w:val="404040"/>
      </w:rPr>
    </w:tblStylePr>
    <w:tblStylePr w:type="lastRow">
      <w:rPr>
        <w:b/>
        <w:color w:val="404040"/>
      </w:rPr>
      <w:tcPr>
        <w:tcBorders>
          <w:top w:val="single" w:color="000000" w:sz="4" w:space="0" w:themeColor="accent3" w:themeTint="FE"/>
        </w:tcBorders>
      </w:tcPr>
    </w:tblStylePr>
  </w:style>
  <w:style w:type="table" w:styleId="880">
    <w:name w:val="Grid Table 4 - Accent 4"/>
    <w:uiPriority w:val="5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V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b/>
        <w:color w:val="404040"/>
      </w:rPr>
    </w:tblStylePr>
    <w:tblStylePr w:type="firstRow">
      <w:rPr>
        <w:rFonts w:ascii="Arial" w:hAnsi="Arial"/>
        <w:b/>
        <w:color w:val="FFFFFF"/>
        <w:sz w:val="22"/>
      </w:rPr>
      <w:tcPr>
        <w:shd w:val="clear" w:color="FFFFFF" w:themeColor="accent4" w:themeTint="9A"/>
        <w:tc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cBorders>
      </w:tcPr>
    </w:tblStylePr>
    <w:tblStylePr w:type="lastCol">
      <w:rPr>
        <w:b/>
        <w:color w:val="404040"/>
      </w:rPr>
    </w:tblStylePr>
    <w:tblStylePr w:type="lastRow">
      <w:rPr>
        <w:b/>
        <w:color w:val="404040"/>
      </w:rPr>
      <w:tcPr>
        <w:tcBorders>
          <w:top w:val="single" w:color="000000" w:sz="4" w:space="0" w:themeColor="accent4" w:themeTint="9A"/>
        </w:tcBorders>
      </w:tcPr>
    </w:tblStylePr>
  </w:style>
  <w:style w:type="table" w:styleId="881">
    <w:name w:val="Grid Table 4 - Accent 5"/>
    <w:uiPriority w:val="5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b/>
        <w:color w:val="404040"/>
      </w:rPr>
    </w:tblStylePr>
    <w:tblStylePr w:type="firstRow">
      <w:rPr>
        <w:rFonts w:ascii="Arial" w:hAnsi="Arial"/>
        <w:b/>
        <w:color w:val="FFFFFF"/>
        <w:sz w:val="22"/>
      </w:rPr>
      <w:tcPr>
        <w:shd w:val="clear" w:color="FFFFFF" w:themeColor="accent5"/>
        <w:tcBorders>
          <w:left w:val="single" w:color="000000" w:sz="4" w:space="0" w:themeColor="accent5"/>
          <w:top w:val="single" w:color="000000" w:sz="4" w:space="0" w:themeColor="accent5"/>
          <w:right w:val="single" w:color="000000" w:sz="4" w:space="0" w:themeColor="accent5"/>
          <w:bottom w:val="single" w:color="000000" w:sz="4" w:space="0" w:themeColor="accent5"/>
        </w:tcBorders>
      </w:tcPr>
    </w:tblStylePr>
    <w:tblStylePr w:type="lastCol">
      <w:rPr>
        <w:b/>
        <w:color w:val="404040"/>
      </w:rPr>
    </w:tblStylePr>
    <w:tblStylePr w:type="lastRow">
      <w:rPr>
        <w:b/>
        <w:color w:val="404040"/>
      </w:rPr>
      <w:tcPr>
        <w:tcBorders>
          <w:top w:val="single" w:color="000000" w:sz="4" w:space="0" w:themeColor="accent5"/>
        </w:tcBorders>
      </w:tcPr>
    </w:tblStylePr>
  </w:style>
  <w:style w:type="table" w:styleId="882">
    <w:name w:val="Grid Table 4 - Accent 6"/>
    <w:uiPriority w:val="5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b/>
        <w:color w:val="404040"/>
      </w:rPr>
    </w:tblStylePr>
    <w:tblStylePr w:type="firstRow">
      <w:rPr>
        <w:rFonts w:ascii="Arial" w:hAnsi="Arial"/>
        <w:b/>
        <w:color w:val="FFFFFF"/>
        <w:sz w:val="22"/>
      </w:rPr>
      <w:tcPr>
        <w:shd w:val="clear" w:color="FFFFFF" w:themeColor="accent6"/>
        <w:tcBorders>
          <w:left w:val="single" w:color="000000" w:sz="4" w:space="0" w:themeColor="accent6"/>
          <w:top w:val="single" w:color="000000" w:sz="4" w:space="0" w:themeColor="accent6"/>
          <w:right w:val="single" w:color="000000" w:sz="4" w:space="0" w:themeColor="accent6"/>
          <w:bottom w:val="single" w:color="000000" w:sz="4" w:space="0" w:themeColor="accent6"/>
        </w:tcBorders>
      </w:tcPr>
    </w:tblStylePr>
    <w:tblStylePr w:type="lastCol">
      <w:rPr>
        <w:b/>
        <w:color w:val="404040"/>
      </w:rPr>
    </w:tblStylePr>
    <w:tblStylePr w:type="lastRow">
      <w:rPr>
        <w:b/>
        <w:color w:val="404040"/>
      </w:rPr>
      <w:tcPr>
        <w:tcBorders>
          <w:top w:val="single" w:color="000000" w:sz="4" w:space="0" w:themeColor="accent6"/>
        </w:tcBorders>
      </w:tcPr>
    </w:tblStylePr>
  </w:style>
  <w:style w:type="table" w:styleId="883">
    <w:name w:val="Grid Table 5 Dark"/>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text1" w:themeTint="40"/>
    </w:tblPr>
    <w:tblStylePr w:type="band1Horz">
      <w:tcPr>
        <w:shd w:val="clear" w:color="FFFFFF" w:themeColor="text1" w:themeTint="75"/>
      </w:tcPr>
    </w:tblStylePr>
    <w:tblStylePr w:type="band1Vert">
      <w:tcPr>
        <w:shd w:val="clear" w:color="FFFFFF" w:themeColor="text1" w:themeTint="75"/>
      </w:tcPr>
    </w:tblStylePr>
    <w:tblStylePr w:type="firstCol">
      <w:rPr>
        <w:rFonts w:ascii="Arial" w:hAnsi="Arial"/>
        <w:b/>
        <w:color w:val="FFFFFF"/>
        <w:sz w:val="22"/>
      </w:rPr>
      <w:tcPr>
        <w:shd w:val="clear" w:color="FFFFFF" w:themeColor="text1"/>
      </w:tcPr>
    </w:tblStylePr>
    <w:tblStylePr w:type="firstRow">
      <w:rPr>
        <w:rFonts w:ascii="Arial" w:hAnsi="Arial"/>
        <w:b/>
        <w:color w:val="FFFFFF"/>
        <w:sz w:val="22"/>
      </w:rPr>
      <w:tcPr>
        <w:shd w:val="clear" w:color="FFFFFF" w:themeColor="text1"/>
      </w:tcPr>
    </w:tblStylePr>
    <w:tblStylePr w:type="lastCol">
      <w:rPr>
        <w:rFonts w:ascii="Arial" w:hAnsi="Arial"/>
        <w:b/>
        <w:color w:val="FFFFFF"/>
        <w:sz w:val="22"/>
      </w:rPr>
      <w:tcPr>
        <w:shd w:val="clear" w:color="FFFFFF" w:themeColor="text1"/>
      </w:tcPr>
    </w:tblStylePr>
    <w:tblStylePr w:type="lastRow">
      <w:rPr>
        <w:rFonts w:ascii="Arial" w:hAnsi="Arial"/>
        <w:b/>
        <w:color w:val="FFFFFF"/>
        <w:sz w:val="22"/>
      </w:rPr>
      <w:tcPr>
        <w:shd w:val="clear" w:color="FFFFFF" w:themeColor="text1"/>
        <w:tcBorders>
          <w:top w:val="single" w:color="000000" w:sz="4" w:space="0" w:themeColor="light1"/>
        </w:tcBorders>
      </w:tcPr>
    </w:tblStylePr>
  </w:style>
  <w:style w:type="table" w:styleId="884">
    <w:name w:val="Grid Table 5 Dark- Accent 1"/>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1" w:themeTint="34"/>
    </w:tblPr>
    <w:tblStylePr w:type="band1Horz">
      <w:tcPr>
        <w:shd w:val="clear" w:color="FFFFFF" w:themeColor="accent1" w:themeTint="75"/>
      </w:tcPr>
    </w:tblStylePr>
    <w:tblStylePr w:type="band1Vert">
      <w:tcPr>
        <w:shd w:val="clear" w:color="FFFFFF" w:themeColor="accent1" w:themeTint="75"/>
      </w:tcPr>
    </w:tblStylePr>
    <w:tblStylePr w:type="firstCol">
      <w:rPr>
        <w:rFonts w:ascii="Arial" w:hAnsi="Arial"/>
        <w:b/>
        <w:color w:val="FFFFFF"/>
        <w:sz w:val="22"/>
      </w:rPr>
      <w:tcPr>
        <w:shd w:val="clear" w:color="FFFFFF" w:themeColor="accent1"/>
      </w:tcPr>
    </w:tblStylePr>
    <w:tblStylePr w:type="firstRow">
      <w:rPr>
        <w:rFonts w:ascii="Arial" w:hAnsi="Arial"/>
        <w:b/>
        <w:color w:val="FFFFFF"/>
        <w:sz w:val="22"/>
      </w:rPr>
      <w:tcPr>
        <w:shd w:val="clear" w:color="FFFFFF" w:themeColor="accent1"/>
      </w:tcPr>
    </w:tblStylePr>
    <w:tblStylePr w:type="lastCol">
      <w:rPr>
        <w:rFonts w:ascii="Arial" w:hAnsi="Arial"/>
        <w:b/>
        <w:color w:val="FFFFFF"/>
        <w:sz w:val="22"/>
      </w:rPr>
      <w:tcPr>
        <w:shd w:val="clear" w:color="FFFFFF" w:themeColor="accent1"/>
      </w:tcPr>
    </w:tblStylePr>
    <w:tblStylePr w:type="lastRow">
      <w:rPr>
        <w:rFonts w:ascii="Arial" w:hAnsi="Arial"/>
        <w:b/>
        <w:color w:val="FFFFFF"/>
        <w:sz w:val="22"/>
      </w:rPr>
      <w:tcPr>
        <w:shd w:val="clear" w:color="FFFFFF" w:themeColor="accent1"/>
        <w:tcBorders>
          <w:top w:val="single" w:color="000000" w:sz="4" w:space="0" w:themeColor="light1"/>
        </w:tcBorders>
      </w:tcPr>
    </w:tblStylePr>
  </w:style>
  <w:style w:type="table" w:styleId="885">
    <w:name w:val="Grid Table 5 Dark - Accent 2"/>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2" w:themeTint="32"/>
    </w:tblPr>
    <w:tblStylePr w:type="band1Horz">
      <w:tcPr>
        <w:shd w:val="clear" w:color="FFFFFF" w:themeColor="accent2" w:themeTint="75"/>
      </w:tcPr>
    </w:tblStylePr>
    <w:tblStylePr w:type="band1Vert">
      <w:tcPr>
        <w:shd w:val="clear" w:color="FFFFFF" w:themeColor="accent2" w:themeTint="75"/>
      </w:tcPr>
    </w:tblStylePr>
    <w:tblStylePr w:type="firstCol">
      <w:rPr>
        <w:rFonts w:ascii="Arial" w:hAnsi="Arial"/>
        <w:b/>
        <w:color w:val="FFFFFF"/>
        <w:sz w:val="22"/>
      </w:rPr>
      <w:tcPr>
        <w:shd w:val="clear" w:color="FFFFFF" w:themeColor="accent2"/>
      </w:tcPr>
    </w:tblStylePr>
    <w:tblStylePr w:type="firstRow">
      <w:rPr>
        <w:rFonts w:ascii="Arial" w:hAnsi="Arial"/>
        <w:b/>
        <w:color w:val="FFFFFF"/>
        <w:sz w:val="22"/>
      </w:rPr>
      <w:tcPr>
        <w:shd w:val="clear" w:color="FFFFFF" w:themeColor="accent2"/>
      </w:tcPr>
    </w:tblStylePr>
    <w:tblStylePr w:type="lastCol">
      <w:rPr>
        <w:rFonts w:ascii="Arial" w:hAnsi="Arial"/>
        <w:b/>
        <w:color w:val="FFFFFF"/>
        <w:sz w:val="22"/>
      </w:rPr>
      <w:tcPr>
        <w:shd w:val="clear" w:color="FFFFFF" w:themeColor="accent2"/>
      </w:tcPr>
    </w:tblStylePr>
    <w:tblStylePr w:type="lastRow">
      <w:rPr>
        <w:rFonts w:ascii="Arial" w:hAnsi="Arial"/>
        <w:b/>
        <w:color w:val="FFFFFF"/>
        <w:sz w:val="22"/>
      </w:rPr>
      <w:tcPr>
        <w:shd w:val="clear" w:color="FFFFFF" w:themeColor="accent2"/>
        <w:tcBorders>
          <w:top w:val="single" w:color="000000" w:sz="4" w:space="0" w:themeColor="light1"/>
        </w:tcBorders>
      </w:tcPr>
    </w:tblStylePr>
  </w:style>
  <w:style w:type="table" w:styleId="886">
    <w:name w:val="Grid Table 5 Dark - Accent 3"/>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3" w:themeTint="34"/>
    </w:tblPr>
    <w:tblStylePr w:type="band1Horz">
      <w:tcPr>
        <w:shd w:val="clear" w:color="FFFFFF" w:themeColor="accent3" w:themeTint="75"/>
      </w:tcPr>
    </w:tblStylePr>
    <w:tblStylePr w:type="band1Vert">
      <w:tcPr>
        <w:shd w:val="clear" w:color="FFFFFF" w:themeColor="accent3" w:themeTint="75"/>
      </w:tcPr>
    </w:tblStylePr>
    <w:tblStylePr w:type="firstCol">
      <w:rPr>
        <w:rFonts w:ascii="Arial" w:hAnsi="Arial"/>
        <w:b/>
        <w:color w:val="FFFFFF"/>
        <w:sz w:val="22"/>
      </w:rPr>
      <w:tcPr>
        <w:shd w:val="clear" w:color="FFFFFF" w:themeColor="accent3"/>
      </w:tcPr>
    </w:tblStylePr>
    <w:tblStylePr w:type="firstRow">
      <w:rPr>
        <w:rFonts w:ascii="Arial" w:hAnsi="Arial"/>
        <w:b/>
        <w:color w:val="FFFFFF"/>
        <w:sz w:val="22"/>
      </w:rPr>
      <w:tcPr>
        <w:shd w:val="clear" w:color="FFFFFF" w:themeColor="accent3"/>
      </w:tcPr>
    </w:tblStylePr>
    <w:tblStylePr w:type="lastCol">
      <w:rPr>
        <w:rFonts w:ascii="Arial" w:hAnsi="Arial"/>
        <w:b/>
        <w:color w:val="FFFFFF"/>
        <w:sz w:val="22"/>
      </w:rPr>
      <w:tcPr>
        <w:shd w:val="clear" w:color="FFFFFF" w:themeColor="accent3"/>
      </w:tcPr>
    </w:tblStylePr>
    <w:tblStylePr w:type="lastRow">
      <w:rPr>
        <w:rFonts w:ascii="Arial" w:hAnsi="Arial"/>
        <w:b/>
        <w:color w:val="FFFFFF"/>
        <w:sz w:val="22"/>
      </w:rPr>
      <w:tcPr>
        <w:shd w:val="clear" w:color="FFFFFF" w:themeColor="accent3"/>
        <w:tcBorders>
          <w:top w:val="single" w:color="000000" w:sz="4" w:space="0" w:themeColor="light1"/>
        </w:tcBorders>
      </w:tcPr>
    </w:tblStylePr>
  </w:style>
  <w:style w:type="table" w:styleId="887">
    <w:name w:val="Grid Table 5 Dark- Accent 4"/>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4" w:themeTint="34"/>
    </w:tblPr>
    <w:tblStylePr w:type="band1Horz">
      <w:tcPr>
        <w:shd w:val="clear" w:color="FFFFFF" w:themeColor="accent4" w:themeTint="75"/>
      </w:tcPr>
    </w:tblStylePr>
    <w:tblStylePr w:type="band1Vert">
      <w:tcPr>
        <w:shd w:val="clear" w:color="FFFFFF" w:themeColor="accent4" w:themeTint="75"/>
      </w:tcPr>
    </w:tblStylePr>
    <w:tblStylePr w:type="firstCol">
      <w:rPr>
        <w:rFonts w:ascii="Arial" w:hAnsi="Arial"/>
        <w:b/>
        <w:color w:val="FFFFFF"/>
        <w:sz w:val="22"/>
      </w:rPr>
      <w:tcPr>
        <w:shd w:val="clear" w:color="FFFFFF" w:themeColor="accent4"/>
      </w:tcPr>
    </w:tblStylePr>
    <w:tblStylePr w:type="firstRow">
      <w:rPr>
        <w:rFonts w:ascii="Arial" w:hAnsi="Arial"/>
        <w:b/>
        <w:color w:val="FFFFFF"/>
        <w:sz w:val="22"/>
      </w:rPr>
      <w:tcPr>
        <w:shd w:val="clear" w:color="FFFFFF" w:themeColor="accent4"/>
      </w:tcPr>
    </w:tblStylePr>
    <w:tblStylePr w:type="lastCol">
      <w:rPr>
        <w:rFonts w:ascii="Arial" w:hAnsi="Arial"/>
        <w:b/>
        <w:color w:val="FFFFFF"/>
        <w:sz w:val="22"/>
      </w:rPr>
      <w:tcPr>
        <w:shd w:val="clear" w:color="FFFFFF" w:themeColor="accent4"/>
      </w:tcPr>
    </w:tblStylePr>
    <w:tblStylePr w:type="lastRow">
      <w:rPr>
        <w:rFonts w:ascii="Arial" w:hAnsi="Arial"/>
        <w:b/>
        <w:color w:val="FFFFFF"/>
        <w:sz w:val="22"/>
      </w:rPr>
      <w:tcPr>
        <w:shd w:val="clear" w:color="FFFFFF" w:themeColor="accent4"/>
        <w:tcBorders>
          <w:top w:val="single" w:color="000000" w:sz="4" w:space="0" w:themeColor="light1"/>
        </w:tcBorders>
      </w:tcPr>
    </w:tblStylePr>
  </w:style>
  <w:style w:type="table" w:styleId="888">
    <w:name w:val="Grid Table 5 Dark - Accent 5"/>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5" w:themeTint="34"/>
    </w:tblPr>
    <w:tblStylePr w:type="band1Horz">
      <w:tcPr>
        <w:shd w:val="clear" w:color="FFFFFF" w:themeColor="accent5" w:themeTint="75"/>
      </w:tcPr>
    </w:tblStylePr>
    <w:tblStylePr w:type="band1Vert">
      <w:tcPr>
        <w:shd w:val="clear" w:color="FFFFFF" w:themeColor="accent5" w:themeTint="75"/>
      </w:tcPr>
    </w:tblStylePr>
    <w:tblStylePr w:type="firstCol">
      <w:rPr>
        <w:rFonts w:ascii="Arial" w:hAnsi="Arial"/>
        <w:b/>
        <w:color w:val="FFFFFF"/>
        <w:sz w:val="22"/>
      </w:rPr>
      <w:tcPr>
        <w:shd w:val="clear" w:color="FFFFFF" w:themeColor="accent5"/>
      </w:tcPr>
    </w:tblStylePr>
    <w:tblStylePr w:type="firstRow">
      <w:rPr>
        <w:rFonts w:ascii="Arial" w:hAnsi="Arial"/>
        <w:b/>
        <w:color w:val="FFFFFF"/>
        <w:sz w:val="22"/>
      </w:rPr>
      <w:tcPr>
        <w:shd w:val="clear" w:color="FFFFFF" w:themeColor="accent5"/>
      </w:tcPr>
    </w:tblStylePr>
    <w:tblStylePr w:type="lastCol">
      <w:rPr>
        <w:rFonts w:ascii="Arial" w:hAnsi="Arial"/>
        <w:b/>
        <w:color w:val="FFFFFF"/>
        <w:sz w:val="22"/>
      </w:rPr>
      <w:tcPr>
        <w:shd w:val="clear" w:color="FFFFFF" w:themeColor="accent5"/>
      </w:tcPr>
    </w:tblStylePr>
    <w:tblStylePr w:type="lastRow">
      <w:rPr>
        <w:rFonts w:ascii="Arial" w:hAnsi="Arial"/>
        <w:b/>
        <w:color w:val="FFFFFF"/>
        <w:sz w:val="22"/>
      </w:rPr>
      <w:tcPr>
        <w:shd w:val="clear" w:color="FFFFFF" w:themeColor="accent5"/>
        <w:tcBorders>
          <w:top w:val="single" w:color="000000" w:sz="4" w:space="0" w:themeColor="light1"/>
        </w:tcBorders>
      </w:tcPr>
    </w:tblStylePr>
  </w:style>
  <w:style w:type="table" w:styleId="889">
    <w:name w:val="Grid Table 5 Dark - Accent 6"/>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6" w:themeTint="34"/>
    </w:tblPr>
    <w:tblStylePr w:type="band1Horz">
      <w:tcPr>
        <w:shd w:val="clear" w:color="FFFFFF" w:themeColor="accent6" w:themeTint="75"/>
      </w:tcPr>
    </w:tblStylePr>
    <w:tblStylePr w:type="band1Vert">
      <w:tcPr>
        <w:shd w:val="clear" w:color="FFFFFF" w:themeColor="accent6" w:themeTint="75"/>
      </w:tcPr>
    </w:tblStylePr>
    <w:tblStylePr w:type="firstCol">
      <w:rPr>
        <w:rFonts w:ascii="Arial" w:hAnsi="Arial"/>
        <w:b/>
        <w:color w:val="FFFFFF"/>
        <w:sz w:val="22"/>
      </w:rPr>
      <w:tcPr>
        <w:shd w:val="clear" w:color="FFFFFF" w:themeColor="accent6"/>
      </w:tcPr>
    </w:tblStylePr>
    <w:tblStylePr w:type="firstRow">
      <w:rPr>
        <w:rFonts w:ascii="Arial" w:hAnsi="Arial"/>
        <w:b/>
        <w:color w:val="FFFFFF"/>
        <w:sz w:val="22"/>
      </w:rPr>
      <w:tcPr>
        <w:shd w:val="clear" w:color="FFFFFF" w:themeColor="accent6"/>
      </w:tcPr>
    </w:tblStylePr>
    <w:tblStylePr w:type="lastCol">
      <w:rPr>
        <w:rFonts w:ascii="Arial" w:hAnsi="Arial"/>
        <w:b/>
        <w:color w:val="FFFFFF"/>
        <w:sz w:val="22"/>
      </w:rPr>
      <w:tcPr>
        <w:shd w:val="clear" w:color="FFFFFF" w:themeColor="accent6"/>
      </w:tcPr>
    </w:tblStylePr>
    <w:tblStylePr w:type="lastRow">
      <w:rPr>
        <w:rFonts w:ascii="Arial" w:hAnsi="Arial"/>
        <w:b/>
        <w:color w:val="FFFFFF"/>
        <w:sz w:val="22"/>
      </w:rPr>
      <w:tcPr>
        <w:shd w:val="clear" w:color="FFFFFF" w:themeColor="accent6"/>
        <w:tcBorders>
          <w:top w:val="single" w:color="000000" w:sz="4" w:space="0" w:themeColor="light1"/>
        </w:tcBorders>
      </w:tcPr>
    </w:tblStylePr>
  </w:style>
  <w:style w:type="table" w:styleId="890">
    <w:name w:val="Grid Table 6 Colorful"/>
    <w:uiPriority w:val="99"/>
    <w:pPr>
      <w:spacing w:lineRule="auto" w:line="240" w:after="0"/>
    </w:pPr>
    <w:tblPr>
      <w:tblStyleRowBandSize w:val="1"/>
      <w:tblStyleColBandSize w:val="1"/>
      <w:tblInd w:w="0" w:type="dxa"/>
      <w:tblBorders>
        <w:left w:val="single" w:color="000000" w:sz="4" w:space="0" w:themeColor="text1" w:themeTint="80"/>
        <w:top w:val="single" w:color="000000" w:sz="4" w:space="0" w:themeColor="text1" w:themeTint="80"/>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04040" w:themeColor="text1" w:themeTint="80" w:themeShade="95"/>
        <w:sz w:val="22"/>
      </w:rPr>
      <w:tcPr>
        <w:shd w:val="clear" w:color="FFFFFF" w:themeColor="text1" w:themeTint="34"/>
      </w:tcPr>
    </w:tblStylePr>
    <w:tblStylePr w:type="band1Vert">
      <w:tcPr>
        <w:shd w:val="clear" w:color="FFFFFF" w:themeColor="text1" w:theme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sz="12" w:space="0" w:themeColor="text1" w:themeTint="8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91">
    <w:name w:val="Grid Table 6 Colorful - Accent 1"/>
    <w:uiPriority w:val="99"/>
    <w:pPr>
      <w:spacing w:lineRule="auto" w:line="240" w:after="0"/>
    </w:pPr>
    <w:tblPr>
      <w:tblStyleRowBandSize w:val="1"/>
      <w:tblStyleColBandSize w:val="1"/>
      <w:tblInd w:w="0" w:type="dxa"/>
      <w:tblBorders>
        <w:left w:val="single" w:color="000000" w:sz="4" w:space="0" w:themeColor="accent1" w:themeTint="80"/>
        <w:top w:val="single" w:color="000000" w:sz="4" w:space="0" w:themeColor="accent1" w:themeTint="80"/>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404040" w:themeColor="accent1" w:themeTint="80" w:themeShade="95"/>
        <w:sz w:val="22"/>
      </w:rPr>
      <w:tcPr>
        <w:shd w:val="clear" w:color="FFFFFF" w:themeColor="accent1" w:themeTint="34"/>
      </w:tcPr>
    </w:tblStylePr>
    <w:tblStylePr w:type="band1Vert">
      <w:tcPr>
        <w:shd w:val="clear" w:color="FFFFFF" w:themeColor="accent1" w:theme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sz="12" w:space="0" w:themeColor="accent1" w:themeTint="8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892">
    <w:name w:val="Grid Table 6 Colorful - Accent 2"/>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themeColor="accent2" w:themeTint="97" w:themeShade="95"/>
        <w:sz w:val="22"/>
      </w:rPr>
      <w:tcPr>
        <w:shd w:val="clear" w:color="FFFFFF" w:themeColor="accent2" w:themeTint="32"/>
      </w:tcPr>
    </w:tblStylePr>
    <w:tblStylePr w:type="band1Vert">
      <w:tcPr>
        <w:shd w:val="clear" w:color="FFFFFF" w:themeColor="accent2" w:theme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12"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893">
    <w:name w:val="Grid Table 6 Colorful - Accent 3"/>
    <w:uiPriority w:val="99"/>
    <w:pPr>
      <w:spacing w:lineRule="auto" w:line="240" w:after="0"/>
    </w:pPr>
    <w:tblPr>
      <w:tblStyleRowBandSize w:val="1"/>
      <w:tblStyleColBandSize w:val="1"/>
      <w:tblInd w:w="0" w:type="dxa"/>
      <w:tbl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themeColor="accent3" w:themeTint="FE" w:themeShade="95"/>
        <w:sz w:val="22"/>
      </w:rPr>
      <w:tcPr>
        <w:shd w:val="clear" w:color="FFFFFF" w:themeColor="accent3" w:themeTint="34"/>
      </w:tcPr>
    </w:tblStylePr>
    <w:tblStylePr w:type="band1Vert">
      <w:tcPr>
        <w:shd w:val="clear" w:color="FFFFFF" w:themeColor="accent3" w:theme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sz="12" w:space="0" w:themeColor="accent3" w:themeTint="FE"/>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894">
    <w:name w:val="Grid Table 6 Colorful - Accent 4"/>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themeColor="accent4" w:themeTint="9A" w:themeShade="95"/>
        <w:sz w:val="22"/>
      </w:rPr>
      <w:tcPr>
        <w:shd w:val="clear" w:color="FFFFFF" w:themeColor="accent4" w:themeTint="34"/>
      </w:tcPr>
    </w:tblStylePr>
    <w:tblStylePr w:type="band1Vert">
      <w:tcPr>
        <w:shd w:val="clear" w:color="FFFFFF" w:themeColor="accent4" w:theme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12"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895">
    <w:name w:val="Grid Table 6 Colorful - Accent 5"/>
    <w:uiPriority w:val="99"/>
    <w:pPr>
      <w:spacing w:lineRule="auto" w:line="240" w:after="0"/>
    </w:pPr>
    <w:tblPr>
      <w:tblStyleRowBandSize w:val="1"/>
      <w:tblStyleColBandSize w:val="1"/>
      <w:tblInd w:w="0" w:type="dxa"/>
      <w:tblBorders>
        <w:left w:val="single" w:color="000000" w:sz="4" w:space="0" w:themeColor="accent5"/>
        <w:top w:val="single" w:color="000000" w:sz="4" w:space="0" w:themeColor="accent5"/>
        <w:right w:val="single" w:color="000000" w:sz="4" w:space="0" w:themeColor="accent5"/>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themeColor="accent5" w:themeShade="95"/>
        <w:sz w:val="22"/>
      </w:rPr>
      <w:tcPr>
        <w:shd w:val="clear" w:color="FFFFFF" w:themeColor="accent5" w:themeTint="34"/>
      </w:tcPr>
    </w:tblStylePr>
    <w:tblStylePr w:type="band1Vert">
      <w:tcPr>
        <w:shd w:val="clear" w:color="FFFFFF" w:themeColor="accent5" w:theme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5"/>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896">
    <w:name w:val="Grid Table 6 Colorful - Accent 6"/>
    <w:uiPriority w:val="99"/>
    <w:pPr>
      <w:spacing w:lineRule="auto" w:line="240" w:after="0"/>
    </w:pPr>
    <w:tblPr>
      <w:tblStyleRowBandSize w:val="1"/>
      <w:tblStyleColBandSize w:val="1"/>
      <w:tblInd w:w="0" w:type="dxa"/>
      <w:tblBorders>
        <w:left w:val="single" w:color="000000" w:sz="4" w:space="0" w:themeColor="accent6"/>
        <w:top w:val="single" w:color="000000" w:sz="4" w:space="0" w:themeColor="accent6"/>
        <w:right w:val="single" w:color="000000" w:sz="4" w:space="0" w:themeColor="accent6"/>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themeColor="accent5" w:themeShade="95"/>
        <w:sz w:val="22"/>
      </w:rPr>
      <w:tcPr>
        <w:shd w:val="clear" w:color="FFFFFF" w:themeColor="accent6" w:themeTint="34"/>
      </w:tcPr>
    </w:tblStylePr>
    <w:tblStylePr w:type="band1Vert">
      <w:tcPr>
        <w:shd w:val="clear" w:color="FFFFFF" w:themeColor="accent6" w:theme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6"/>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897">
    <w:name w:val="Grid Table 7 Colorful"/>
    <w:uiPriority w:val="99"/>
    <w:pPr>
      <w:spacing w:lineRule="auto" w:line="240" w:after="0"/>
    </w:pPr>
    <w:tblPr>
      <w:tblStyleRowBandSize w:val="1"/>
      <w:tblStyleColBandSize w:val="1"/>
      <w:tblInd w:w="0" w:type="dxa"/>
      <w:tblBorders>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A4A4A" w:themeColor="text1" w:themeTint="80" w:themeShade="95"/>
        <w:sz w:val="22"/>
      </w:rPr>
      <w:tcPr>
        <w:shd w:val="clear" w:color="FFFFFF" w:themeColor="text1" w:themeTint="0D"/>
      </w:tcPr>
    </w:tblStylePr>
    <w:tblStylePr w:type="band1Vert">
      <w:tcPr>
        <w:shd w:val="clear" w:color="FFFFFF" w:themeColor="text1" w:theme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left w:val="none" w:color="000000" w:sz="4" w:space="0"/>
          <w:top w:val="none" w:color="000000" w:sz="4" w:space="0"/>
          <w:right w:val="single" w:color="000000" w:sz="4" w:space="0" w:themeColor="text1" w:themeTint="80"/>
          <w:bottom w:val="none" w:color="000000" w:sz="4" w:space="0"/>
        </w:tcBorders>
      </w:tcPr>
    </w:tblStylePr>
    <w:tblStylePr w:type="firstRow">
      <w:rPr>
        <w:rFonts w:ascii="Arial" w:hAnsi="Arial"/>
        <w:b/>
        <w:color w:val="4A4A4A" w:themeColor="text1" w:themeTint="80" w:themeShade="95"/>
        <w:sz w:val="22"/>
      </w:rPr>
      <w:tcPr>
        <w:shd w:val="clear" w:color="FFFFFF" w:themeColor="light1"/>
        <w:tcBorders>
          <w:left w:val="none" w:color="000000" w:sz="4" w:space="0"/>
          <w:top w:val="none" w:color="000000" w:sz="4" w:space="0"/>
          <w:right w:val="none" w:color="000000" w:sz="4" w:space="0"/>
          <w:bottom w:val="single" w:color="000000" w:sz="4" w:space="0" w:themeColor="text1" w:themeTint="80"/>
        </w:tcBorders>
      </w:tcPr>
    </w:tblStylePr>
    <w:tblStylePr w:type="lastCol">
      <w:rPr>
        <w:rFonts w:ascii="Arial" w:hAnsi="Arial"/>
        <w:i/>
        <w:color w:val="4A4A4A" w:themeColor="text1" w:themeTint="80" w:themeShade="95"/>
        <w:sz w:val="22"/>
      </w:rPr>
      <w:tcPr>
        <w:shd w:color="FFFFFF"/>
        <w:tcBorders>
          <w:left w:val="single" w:color="000000" w:sz="4" w:space="0" w:themeColor="text1" w:themeTint="80"/>
          <w:top w:val="none" w:color="000000" w:sz="4" w:space="0"/>
          <w:right w:val="none" w:color="000000" w:sz="4" w:space="0"/>
          <w:bottom w:val="none" w:color="000000" w:sz="4" w:space="0"/>
        </w:tcBorders>
      </w:tcPr>
    </w:tblStylePr>
    <w:tblStylePr w:type="lastRow">
      <w:rPr>
        <w:rFonts w:ascii="Arial" w:hAnsi="Arial"/>
        <w:b/>
        <w:color w:val="4A4A4A" w:themeColor="text1" w:themeTint="80" w:themeShade="95"/>
        <w:sz w:val="22"/>
      </w:rPr>
      <w:tcPr>
        <w:shd w:val="clear" w:color="FFFFFF" w:themeColor="light1"/>
        <w:tcBorders>
          <w:left w:val="none" w:color="000000" w:sz="4" w:space="0"/>
          <w:top w:val="single" w:color="000000" w:sz="4" w:space="0" w:themeColor="text1" w:themeTint="80"/>
          <w:right w:val="none" w:color="000000" w:sz="4" w:space="0"/>
          <w:bottom w:val="none" w:color="000000" w:sz="4" w:space="0"/>
        </w:tcBorders>
      </w:tcPr>
    </w:tblStylePr>
  </w:style>
  <w:style w:type="table" w:styleId="898">
    <w:name w:val="Grid Table 7 Colorful - Accent 1"/>
    <w:uiPriority w:val="99"/>
    <w:pPr>
      <w:spacing w:lineRule="auto" w:line="240" w:after="0"/>
    </w:pPr>
    <w:tblPr>
      <w:tblStyleRowBandSize w:val="1"/>
      <w:tblStyleColBandSize w:val="1"/>
      <w:tblInd w:w="0" w:type="dxa"/>
      <w:tblBorders>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3E70A3" w:themeColor="accent1" w:themeTint="80" w:themeShade="95"/>
        <w:sz w:val="22"/>
      </w:rPr>
      <w:tcPr>
        <w:shd w:val="clear" w:color="FFFFFF" w:themeColor="accent1" w:themeTint="34"/>
      </w:tcPr>
    </w:tblStylePr>
    <w:tblStylePr w:type="band1Vert">
      <w:tcPr>
        <w:shd w:val="clear" w:color="FFFFFF" w:themeColor="accent1" w:theme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FFFFFF"/>
        <w:tcBorders>
          <w:left w:val="none" w:color="000000" w:sz="4" w:space="0"/>
          <w:top w:val="none" w:color="000000" w:sz="4" w:space="0"/>
          <w:right w:val="single" w:color="000000" w:sz="4" w:space="0" w:themeColor="accent1" w:themeTint="80"/>
          <w:bottom w:val="none" w:color="000000" w:sz="4" w:space="0"/>
        </w:tcBorders>
      </w:tcPr>
    </w:tblStylePr>
    <w:tblStylePr w:type="firstRow">
      <w:rPr>
        <w:rFonts w:ascii="Arial" w:hAnsi="Arial"/>
        <w:b/>
        <w:color w:val="3E70A3" w:themeColor="accent1" w:themeTint="80" w:themeShade="95"/>
        <w:sz w:val="22"/>
      </w:rPr>
      <w:tcPr>
        <w:shd w:val="clear" w:color="FFFFFF" w:themeColor="light1"/>
        <w:tcBorders>
          <w:left w:val="none" w:color="000000" w:sz="4" w:space="0"/>
          <w:top w:val="none" w:color="000000" w:sz="4" w:space="0"/>
          <w:right w:val="none" w:color="000000" w:sz="4" w:space="0"/>
          <w:bottom w:val="single" w:color="000000" w:sz="4" w:space="0" w:themeColor="accent1" w:themeTint="80"/>
        </w:tcBorders>
      </w:tcPr>
    </w:tblStylePr>
    <w:tblStylePr w:type="lastCol">
      <w:rPr>
        <w:rFonts w:ascii="Arial" w:hAnsi="Arial"/>
        <w:i/>
        <w:color w:val="3E70A3" w:themeColor="accent1" w:themeTint="80" w:themeShade="95"/>
        <w:sz w:val="22"/>
      </w:rPr>
      <w:tcPr>
        <w:shd w:color="FFFFFF"/>
        <w:tcBorders>
          <w:left w:val="single" w:color="000000" w:sz="4" w:space="0" w:themeColor="accent1" w:themeTint="80"/>
          <w:top w:val="none" w:color="000000" w:sz="4" w:space="0"/>
          <w:right w:val="none" w:color="000000" w:sz="4" w:space="0"/>
          <w:bottom w:val="none" w:color="000000" w:sz="4" w:space="0"/>
        </w:tcBorders>
      </w:tcPr>
    </w:tblStylePr>
    <w:tblStylePr w:type="lastRow">
      <w:rPr>
        <w:rFonts w:ascii="Arial" w:hAnsi="Arial"/>
        <w:b/>
        <w:color w:val="3E70A3" w:themeColor="accent1" w:themeTint="80" w:themeShade="95"/>
        <w:sz w:val="22"/>
      </w:rPr>
      <w:tcPr>
        <w:shd w:val="clear" w:color="FFFFFF" w:themeColor="light1"/>
        <w:tcBorders>
          <w:left w:val="none" w:color="000000" w:sz="4" w:space="0"/>
          <w:top w:val="single" w:color="000000" w:sz="4" w:space="0" w:themeColor="accent1" w:themeTint="80"/>
          <w:right w:val="none" w:color="000000" w:sz="4" w:space="0"/>
          <w:bottom w:val="none" w:color="000000" w:sz="4" w:space="0"/>
        </w:tcBorders>
      </w:tcPr>
    </w:tblStylePr>
  </w:style>
  <w:style w:type="table" w:styleId="899">
    <w:name w:val="Grid Table 7 Colorful - Accent 2"/>
    <w:uiPriority w:val="99"/>
    <w:pPr>
      <w:spacing w:lineRule="auto" w:line="240" w:after="0"/>
    </w:pPr>
    <w:tblPr>
      <w:tblStyleRowBandSize w:val="1"/>
      <w:tblStyleColBandSize w:val="1"/>
      <w:tblInd w:w="0" w:type="dxa"/>
      <w:tblBorders>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9C3A37" w:themeColor="accent2" w:themeTint="97" w:themeShade="95"/>
        <w:sz w:val="22"/>
      </w:rPr>
      <w:tcPr>
        <w:shd w:val="clear" w:color="FFFFFF" w:themeColor="accent2" w:themeTint="32"/>
      </w:tcPr>
    </w:tblStylePr>
    <w:tblStylePr w:type="band1Vert">
      <w:tcPr>
        <w:shd w:val="clear" w:color="FFFFFF" w:themeColor="accent2" w:theme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left w:val="none" w:color="000000" w:sz="4" w:space="0"/>
          <w:top w:val="none" w:color="000000" w:sz="4" w:space="0"/>
          <w:right w:val="single" w:color="000000" w:sz="4" w:space="0" w:themeColor="accent2" w:themeTint="97"/>
          <w:bottom w:val="none" w:color="000000" w:sz="4" w:space="0"/>
        </w:tcBorders>
      </w:tcPr>
    </w:tblStylePr>
    <w:tblStylePr w:type="firstRow">
      <w:rPr>
        <w:rFonts w:ascii="Arial" w:hAnsi="Arial"/>
        <w:b/>
        <w:color w:val="9C3A37" w:themeColor="accent2" w:themeTint="97" w:themeShade="95"/>
        <w:sz w:val="22"/>
      </w:rPr>
      <w:tcPr>
        <w:shd w:val="clear" w:color="FFFFFF" w:themeColor="light1"/>
        <w:tcBorders>
          <w:left w:val="none" w:color="000000" w:sz="4" w:space="0"/>
          <w:top w:val="none" w:color="000000" w:sz="4" w:space="0"/>
          <w:right w:val="none" w:color="000000" w:sz="4" w:space="0"/>
          <w:bottom w:val="single" w:color="000000" w:sz="4" w:space="0" w:themeColor="accent2" w:themeTint="97"/>
        </w:tcBorders>
      </w:tcPr>
    </w:tblStylePr>
    <w:tblStylePr w:type="lastCol">
      <w:rPr>
        <w:rFonts w:ascii="Arial" w:hAnsi="Arial"/>
        <w:i/>
        <w:color w:val="9C3A37" w:themeColor="accent2" w:themeTint="97" w:themeShade="95"/>
        <w:sz w:val="22"/>
      </w:rPr>
      <w:tcPr>
        <w:shd w:color="FFFFFF"/>
        <w:tcBorders>
          <w:left w:val="single" w:color="000000" w:sz="4" w:space="0" w:themeColor="accent2" w:themeTint="97"/>
          <w:top w:val="none" w:color="000000" w:sz="4" w:space="0"/>
          <w:right w:val="none" w:color="000000" w:sz="4" w:space="0"/>
          <w:bottom w:val="none" w:color="000000" w:sz="4" w:space="0"/>
        </w:tcBorders>
      </w:tcPr>
    </w:tblStylePr>
    <w:tblStylePr w:type="lastRow">
      <w:rPr>
        <w:rFonts w:ascii="Arial" w:hAnsi="Arial"/>
        <w:b/>
        <w:color w:val="9C3A37" w:themeColor="accent2" w:themeTint="97" w:themeShade="95"/>
        <w:sz w:val="22"/>
      </w:rPr>
      <w:tcPr>
        <w:shd w:val="clear" w:color="FFFFFF" w:themeColor="light1"/>
        <w:tcBorders>
          <w:left w:val="none" w:color="000000" w:sz="4" w:space="0"/>
          <w:top w:val="single" w:color="000000" w:sz="4" w:space="0" w:themeColor="accent2" w:themeTint="97"/>
          <w:right w:val="none" w:color="000000" w:sz="4" w:space="0"/>
          <w:bottom w:val="none" w:color="000000" w:sz="4" w:space="0"/>
        </w:tcBorders>
      </w:tcPr>
    </w:tblStylePr>
  </w:style>
  <w:style w:type="table" w:styleId="900">
    <w:name w:val="Grid Table 7 Colorful - Accent 3"/>
    <w:uiPriority w:val="99"/>
    <w:pPr>
      <w:spacing w:lineRule="auto" w:line="240" w:after="0"/>
    </w:pPr>
    <w:tblPr>
      <w:tblStyleRowBandSize w:val="1"/>
      <w:tblStyleColBandSize w:val="1"/>
      <w:tblInd w:w="0" w:type="dxa"/>
      <w:tblBorders>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5C702F" w:themeColor="accent3" w:themeTint="FE" w:themeShade="95"/>
        <w:sz w:val="22"/>
      </w:rPr>
      <w:tcPr>
        <w:shd w:val="clear" w:color="FFFFFF" w:themeColor="accent3" w:themeTint="34"/>
      </w:tcPr>
    </w:tblStylePr>
    <w:tblStylePr w:type="band1Vert">
      <w:tcPr>
        <w:shd w:val="clear" w:color="FFFFFF" w:themeColor="accent3" w:theme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FFFFFF"/>
        <w:tcBorders>
          <w:left w:val="none" w:color="000000" w:sz="4" w:space="0"/>
          <w:top w:val="none" w:color="000000" w:sz="4" w:space="0"/>
          <w:right w:val="single" w:color="000000" w:sz="4" w:space="0" w:themeColor="accent3" w:themeTint="FE"/>
          <w:bottom w:val="none" w:color="000000" w:sz="4" w:space="0"/>
        </w:tcBorders>
      </w:tcPr>
    </w:tblStylePr>
    <w:tblStylePr w:type="firstRow">
      <w:rPr>
        <w:rFonts w:ascii="Arial" w:hAnsi="Arial"/>
        <w:b/>
        <w:color w:val="5C702F" w:themeColor="accent3" w:themeTint="FE" w:themeShade="95"/>
        <w:sz w:val="22"/>
      </w:rPr>
      <w:tcPr>
        <w:shd w:val="clear" w:color="FFFFFF" w:themeColor="light1"/>
        <w:tcBorders>
          <w:left w:val="none" w:color="000000" w:sz="4" w:space="0"/>
          <w:top w:val="none" w:color="000000" w:sz="4" w:space="0"/>
          <w:right w:val="none" w:color="000000" w:sz="4" w:space="0"/>
          <w:bottom w:val="single" w:color="000000" w:sz="4" w:space="0" w:themeColor="accent3" w:themeTint="FE"/>
        </w:tcBorders>
      </w:tcPr>
    </w:tblStylePr>
    <w:tblStylePr w:type="lastCol">
      <w:rPr>
        <w:rFonts w:ascii="Arial" w:hAnsi="Arial"/>
        <w:i/>
        <w:color w:val="5C702F" w:themeColor="accent3" w:themeTint="FE" w:themeShade="95"/>
        <w:sz w:val="22"/>
      </w:rPr>
      <w:tcPr>
        <w:shd w:color="FFFFFF"/>
        <w:tcBorders>
          <w:left w:val="single" w:color="000000" w:sz="4" w:space="0" w:themeColor="accent3" w:themeTint="FE"/>
          <w:top w:val="none" w:color="000000" w:sz="4" w:space="0"/>
          <w:right w:val="none" w:color="000000" w:sz="4" w:space="0"/>
          <w:bottom w:val="none" w:color="000000" w:sz="4" w:space="0"/>
        </w:tcBorders>
      </w:tcPr>
    </w:tblStylePr>
    <w:tblStylePr w:type="lastRow">
      <w:rPr>
        <w:rFonts w:ascii="Arial" w:hAnsi="Arial"/>
        <w:b/>
        <w:color w:val="5C702F" w:themeColor="accent3" w:themeTint="FE" w:themeShade="95"/>
        <w:sz w:val="22"/>
      </w:rPr>
      <w:tcPr>
        <w:shd w:val="clear" w:color="FFFFFF" w:themeColor="light1"/>
        <w:tcBorders>
          <w:left w:val="none" w:color="000000" w:sz="4" w:space="0"/>
          <w:top w:val="single" w:color="000000" w:sz="4" w:space="0" w:themeColor="accent3" w:themeTint="FE"/>
          <w:right w:val="none" w:color="000000" w:sz="4" w:space="0"/>
          <w:bottom w:val="none" w:color="000000" w:sz="4" w:space="0"/>
        </w:tcBorders>
      </w:tcPr>
    </w:tblStylePr>
  </w:style>
  <w:style w:type="table" w:styleId="901">
    <w:name w:val="Grid Table 7 Colorful - Accent 4"/>
    <w:uiPriority w:val="99"/>
    <w:pPr>
      <w:spacing w:lineRule="auto" w:line="240" w:after="0"/>
    </w:pPr>
    <w:tblPr>
      <w:tblStyleRowBandSize w:val="1"/>
      <w:tblStyleColBandSize w:val="1"/>
      <w:tblInd w:w="0" w:type="dxa"/>
      <w:tblBorders>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664F82" w:themeColor="accent4" w:themeTint="9A" w:themeShade="95"/>
        <w:sz w:val="22"/>
      </w:rPr>
      <w:tcPr>
        <w:shd w:val="clear" w:color="FFFFFF" w:themeColor="accent4" w:themeTint="34"/>
      </w:tcPr>
    </w:tblStylePr>
    <w:tblStylePr w:type="band1Vert">
      <w:tcPr>
        <w:shd w:val="clear" w:color="FFFFFF" w:themeColor="accent4" w:theme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left w:val="none" w:color="000000" w:sz="4" w:space="0"/>
          <w:top w:val="none" w:color="000000" w:sz="4" w:space="0"/>
          <w:right w:val="single" w:color="000000" w:sz="4" w:space="0" w:themeColor="accent4" w:themeTint="9A"/>
          <w:bottom w:val="none" w:color="000000" w:sz="4" w:space="0"/>
        </w:tcBorders>
      </w:tcPr>
    </w:tblStylePr>
    <w:tblStylePr w:type="firstRow">
      <w:rPr>
        <w:rFonts w:ascii="Arial" w:hAnsi="Arial"/>
        <w:b/>
        <w:color w:val="664F82" w:themeColor="accent4" w:themeTint="9A" w:themeShade="95"/>
        <w:sz w:val="22"/>
      </w:rPr>
      <w:tcPr>
        <w:shd w:val="clear" w:color="FFFFFF" w:themeColor="light1"/>
        <w:tcBorders>
          <w:left w:val="none" w:color="000000" w:sz="4" w:space="0"/>
          <w:top w:val="none" w:color="000000" w:sz="4" w:space="0"/>
          <w:right w:val="none" w:color="000000" w:sz="4" w:space="0"/>
          <w:bottom w:val="single" w:color="000000" w:sz="4" w:space="0" w:themeColor="accent4" w:themeTint="9A"/>
        </w:tcBorders>
      </w:tcPr>
    </w:tblStylePr>
    <w:tblStylePr w:type="lastCol">
      <w:rPr>
        <w:rFonts w:ascii="Arial" w:hAnsi="Arial"/>
        <w:i/>
        <w:color w:val="664F82" w:themeColor="accent4" w:themeTint="9A" w:themeShade="95"/>
        <w:sz w:val="22"/>
      </w:rPr>
      <w:tcPr>
        <w:shd w:color="FFFFFF"/>
        <w:tcBorders>
          <w:left w:val="single" w:color="000000" w:sz="4" w:space="0" w:themeColor="accent4" w:themeTint="9A"/>
          <w:top w:val="none" w:color="000000" w:sz="4" w:space="0"/>
          <w:right w:val="none" w:color="000000" w:sz="4" w:space="0"/>
          <w:bottom w:val="none" w:color="000000" w:sz="4" w:space="0"/>
        </w:tcBorders>
      </w:tcPr>
    </w:tblStylePr>
    <w:tblStylePr w:type="lastRow">
      <w:rPr>
        <w:rFonts w:ascii="Arial" w:hAnsi="Arial"/>
        <w:b/>
        <w:color w:val="664F82" w:themeColor="accent4" w:themeTint="9A" w:themeShade="95"/>
        <w:sz w:val="22"/>
      </w:rPr>
      <w:tcPr>
        <w:shd w:val="clear" w:color="FFFFFF" w:themeColor="light1"/>
        <w:tcBorders>
          <w:left w:val="none" w:color="000000" w:sz="4" w:space="0"/>
          <w:top w:val="single" w:color="000000" w:sz="4" w:space="0" w:themeColor="accent4" w:themeTint="9A"/>
          <w:right w:val="none" w:color="000000" w:sz="4" w:space="0"/>
          <w:bottom w:val="none" w:color="000000" w:sz="4" w:space="0"/>
        </w:tcBorders>
      </w:tcPr>
    </w:tblStylePr>
  </w:style>
  <w:style w:type="table" w:styleId="902">
    <w:name w:val="Grid Table 7 Colorful - Accent 5"/>
    <w:uiPriority w:val="99"/>
    <w:pPr>
      <w:spacing w:lineRule="auto" w:line="240" w:after="0"/>
    </w:pPr>
    <w:tblPr>
      <w:tblStyleRowBandSize w:val="1"/>
      <w:tblStyleColBandSize w:val="1"/>
      <w:tblInd w:w="0" w:type="dxa"/>
      <w:tblBorders>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266777" w:themeColor="accent5" w:themeShade="95"/>
        <w:sz w:val="22"/>
      </w:rPr>
      <w:tcPr>
        <w:shd w:val="clear" w:color="FFFFFF" w:themeColor="accent5" w:themeTint="34"/>
      </w:tcPr>
    </w:tblStylePr>
    <w:tblStylePr w:type="band1Vert">
      <w:tcPr>
        <w:shd w:val="clear" w:color="FFFFFF" w:themeColor="accent5" w:theme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FFFFFF"/>
        <w:tcBorders>
          <w:left w:val="none" w:color="000000" w:sz="4" w:space="0"/>
          <w:top w:val="none" w:color="000000" w:sz="4" w:space="0"/>
          <w:right w:val="single" w:color="000000" w:sz="4" w:space="0" w:themeColor="accent5" w:themeTint="90"/>
          <w:bottom w:val="none" w:color="000000" w:sz="4" w:space="0"/>
        </w:tcBorders>
      </w:tcPr>
    </w:tblStylePr>
    <w:tblStylePr w:type="firstRow">
      <w:rPr>
        <w:rFonts w:ascii="Arial" w:hAnsi="Arial"/>
        <w:b/>
        <w:color w:val="266777" w:themeColor="accent5" w:themeShade="95"/>
        <w:sz w:val="22"/>
      </w:rPr>
      <w:tcPr>
        <w:shd w:val="clear" w:color="FFFFFF" w:themeColor="light1"/>
        <w:tcBorders>
          <w:left w:val="none" w:color="000000" w:sz="4" w:space="0"/>
          <w:top w:val="none" w:color="000000" w:sz="4" w:space="0"/>
          <w:right w:val="none" w:color="000000" w:sz="4" w:space="0"/>
          <w:bottom w:val="single" w:color="000000" w:sz="4" w:space="0" w:themeColor="accent5" w:themeTint="90"/>
        </w:tcBorders>
      </w:tcPr>
    </w:tblStylePr>
    <w:tblStylePr w:type="lastCol">
      <w:rPr>
        <w:rFonts w:ascii="Arial" w:hAnsi="Arial"/>
        <w:i/>
        <w:color w:val="266777" w:themeColor="accent5" w:themeShade="95"/>
        <w:sz w:val="22"/>
      </w:rPr>
      <w:tcPr>
        <w:shd w:color="FFFFFF"/>
        <w:tcBorders>
          <w:left w:val="single" w:color="000000" w:sz="4" w:space="0" w:themeColor="accent5" w:themeTint="90"/>
          <w:top w:val="none" w:color="000000" w:sz="4" w:space="0"/>
          <w:right w:val="none" w:color="000000" w:sz="4" w:space="0"/>
          <w:bottom w:val="none" w:color="000000" w:sz="4" w:space="0"/>
        </w:tcBorders>
      </w:tcPr>
    </w:tblStylePr>
    <w:tblStylePr w:type="lastRow">
      <w:rPr>
        <w:rFonts w:ascii="Arial" w:hAnsi="Arial"/>
        <w:b/>
        <w:color w:val="266777" w:themeColor="accent5" w:themeShade="95"/>
        <w:sz w:val="22"/>
      </w:rPr>
      <w:tcPr>
        <w:shd w:val="clear" w:color="FFFFFF" w:themeColor="light1"/>
        <w:tcBorders>
          <w:left w:val="none" w:color="000000" w:sz="4" w:space="0"/>
          <w:top w:val="single" w:color="000000" w:sz="4" w:space="0" w:themeColor="accent5" w:themeTint="90"/>
          <w:right w:val="none" w:color="000000" w:sz="4" w:space="0"/>
          <w:bottom w:val="none" w:color="000000" w:sz="4" w:space="0"/>
        </w:tcBorders>
      </w:tcPr>
    </w:tblStylePr>
  </w:style>
  <w:style w:type="table" w:styleId="903">
    <w:name w:val="Grid Table 7 Colorful - Accent 6"/>
    <w:uiPriority w:val="99"/>
    <w:pPr>
      <w:spacing w:lineRule="auto" w:line="240" w:after="0"/>
    </w:pPr>
    <w:tblPr>
      <w:tblStyleRowBandSize w:val="1"/>
      <w:tblStyleColBandSize w:val="1"/>
      <w:tblInd w:w="0" w:type="dxa"/>
      <w:tblBorders>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B05307" w:themeColor="accent6" w:themeShade="95"/>
        <w:sz w:val="22"/>
      </w:rPr>
      <w:tcPr>
        <w:shd w:val="clear" w:color="FFFFFF" w:themeColor="accent6" w:themeTint="34"/>
      </w:tcPr>
    </w:tblStylePr>
    <w:tblStylePr w:type="band1Vert">
      <w:tcPr>
        <w:shd w:val="clear" w:color="FFFFFF" w:themeColor="accent6" w:theme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FFFFFF"/>
        <w:tcBorders>
          <w:left w:val="none" w:color="000000" w:sz="4" w:space="0"/>
          <w:top w:val="none" w:color="000000" w:sz="4" w:space="0"/>
          <w:right w:val="single" w:color="000000" w:sz="4" w:space="0" w:themeColor="accent6" w:themeTint="90"/>
          <w:bottom w:val="none" w:color="000000" w:sz="4" w:space="0"/>
        </w:tcBorders>
      </w:tcPr>
    </w:tblStylePr>
    <w:tblStylePr w:type="firstRow">
      <w:rPr>
        <w:rFonts w:ascii="Arial" w:hAnsi="Arial"/>
        <w:b/>
        <w:color w:val="B05307" w:themeColor="accent6" w:themeShade="95"/>
        <w:sz w:val="22"/>
      </w:rPr>
      <w:tcPr>
        <w:shd w:val="clear" w:color="FFFFFF" w:themeColor="light1"/>
        <w:tcBorders>
          <w:left w:val="none" w:color="000000" w:sz="4" w:space="0"/>
          <w:top w:val="none" w:color="000000" w:sz="4" w:space="0"/>
          <w:right w:val="none" w:color="000000" w:sz="4" w:space="0"/>
          <w:bottom w:val="single" w:color="000000" w:sz="4" w:space="0" w:themeColor="accent6" w:themeTint="90"/>
        </w:tcBorders>
      </w:tcPr>
    </w:tblStylePr>
    <w:tblStylePr w:type="lastCol">
      <w:rPr>
        <w:rFonts w:ascii="Arial" w:hAnsi="Arial"/>
        <w:i/>
        <w:color w:val="B05307" w:themeColor="accent6" w:themeShade="95"/>
        <w:sz w:val="22"/>
      </w:rPr>
      <w:tcPr>
        <w:shd w:color="FFFFFF"/>
        <w:tcBorders>
          <w:left w:val="single" w:color="000000" w:sz="4" w:space="0" w:themeColor="accent6" w:themeTint="90"/>
          <w:top w:val="none" w:color="000000" w:sz="4" w:space="0"/>
          <w:right w:val="none" w:color="000000" w:sz="4" w:space="0"/>
          <w:bottom w:val="none" w:color="000000" w:sz="4" w:space="0"/>
        </w:tcBorders>
      </w:tcPr>
    </w:tblStylePr>
    <w:tblStylePr w:type="lastRow">
      <w:rPr>
        <w:rFonts w:ascii="Arial" w:hAnsi="Arial"/>
        <w:b/>
        <w:color w:val="B05307" w:themeColor="accent6" w:themeShade="95"/>
        <w:sz w:val="22"/>
      </w:rPr>
      <w:tcPr>
        <w:shd w:val="clear" w:color="FFFFFF" w:themeColor="light1"/>
        <w:tcBorders>
          <w:left w:val="none" w:color="000000" w:sz="4" w:space="0"/>
          <w:top w:val="single" w:color="000000" w:sz="4" w:space="0" w:themeColor="accent6" w:themeTint="90"/>
          <w:right w:val="none" w:color="000000" w:sz="4" w:space="0"/>
          <w:bottom w:val="none" w:color="000000" w:sz="4" w:space="0"/>
        </w:tcBorders>
      </w:tcPr>
    </w:tblStylePr>
  </w:style>
  <w:style w:type="table" w:styleId="904">
    <w:name w:val="List Table 1 Light"/>
    <w:uiPriority w:val="99"/>
    <w:pPr>
      <w:spacing w:lineRule="auto" w:line="240" w:after="0"/>
    </w:pPr>
    <w:tblPr>
      <w:tblStyleRowBandSize w:val="1"/>
      <w:tblStyleColBandSize w:val="1"/>
      <w:tblInd w:w="0" w:type="dxa"/>
    </w:tblPr>
    <w:tblStylePr w:type="band1Horz">
      <w:tcPr>
        <w:shd w:val="clear" w:color="FFFFFF" w:themeColor="text1" w:themeTint="40"/>
      </w:tcPr>
    </w:tblStylePr>
    <w:tblStylePr w:type="band1Vert">
      <w:tcPr>
        <w:shd w:val="clear" w:color="FFFFFF" w:themeColor="tex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text1"/>
        </w:tcBorders>
      </w:tcPr>
    </w:tblStylePr>
    <w:tblStylePr w:type="lastCol">
      <w:rPr>
        <w:b/>
        <w:color w:val="404040"/>
      </w:rPr>
    </w:tblStylePr>
    <w:tblStylePr w:type="lastRow">
      <w:rPr>
        <w:b/>
        <w:color w:val="404040"/>
      </w:rPr>
      <w:tcPr>
        <w:tcBorders>
          <w:left w:val="none" w:color="000000" w:sz="4" w:space="0"/>
          <w:top w:val="single" w:color="000000" w:sz="4" w:space="0" w:themeColor="text1"/>
          <w:right w:val="none" w:color="000000" w:sz="4" w:space="0"/>
          <w:bottom w:val="none" w:color="000000" w:sz="4" w:space="0"/>
        </w:tcBorders>
      </w:tcPr>
    </w:tblStylePr>
  </w:style>
  <w:style w:type="table" w:styleId="905">
    <w:name w:val="List Table 1 Light - Accent 1"/>
    <w:uiPriority w:val="99"/>
    <w:pPr>
      <w:spacing w:lineRule="auto" w:line="240" w:after="0"/>
    </w:pPr>
    <w:tblPr>
      <w:tblStyleRowBandSize w:val="1"/>
      <w:tblStyleColBandSize w:val="1"/>
      <w:tblInd w:w="0" w:type="dxa"/>
    </w:tblPr>
    <w:tblStylePr w:type="band1Horz">
      <w:tcPr>
        <w:shd w:val="clear" w:color="FFFFFF" w:themeColor="accent1" w:themeTint="40"/>
      </w:tcPr>
    </w:tblStylePr>
    <w:tblStylePr w:type="band1Vert">
      <w:tcPr>
        <w:shd w:val="clear" w:color="FFFFFF" w:themeColor="accen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1"/>
        </w:tcBorders>
      </w:tcPr>
    </w:tblStylePr>
    <w:tblStylePr w:type="lastCol">
      <w:rPr>
        <w:b/>
        <w:color w:val="404040"/>
      </w:rPr>
    </w:tblStylePr>
    <w:tblStylePr w:type="lastRow">
      <w:rPr>
        <w:b/>
        <w:color w:val="404040"/>
      </w:rPr>
      <w:tcPr>
        <w:tcBorders>
          <w:left w:val="none" w:color="000000" w:sz="4" w:space="0"/>
          <w:top w:val="single" w:color="000000" w:sz="4" w:space="0" w:themeColor="accent1"/>
          <w:right w:val="none" w:color="000000" w:sz="4" w:space="0"/>
          <w:bottom w:val="none" w:color="000000" w:sz="4" w:space="0"/>
        </w:tcBorders>
      </w:tcPr>
    </w:tblStylePr>
  </w:style>
  <w:style w:type="table" w:styleId="906">
    <w:name w:val="List Table 1 Light - Accent 2"/>
    <w:uiPriority w:val="99"/>
    <w:pPr>
      <w:spacing w:lineRule="auto" w:line="240" w:after="0"/>
    </w:pPr>
    <w:tblPr>
      <w:tblStyleRowBandSize w:val="1"/>
      <w:tblStyleColBandSize w:val="1"/>
      <w:tblInd w:w="0" w:type="dxa"/>
    </w:tblPr>
    <w:tblStylePr w:type="band1Horz">
      <w:tcPr>
        <w:shd w:val="clear" w:color="FFFFFF" w:themeColor="accent2" w:themeTint="40"/>
      </w:tcPr>
    </w:tblStylePr>
    <w:tblStylePr w:type="band1Vert">
      <w:tcPr>
        <w:shd w:val="clear" w:color="FFFFFF" w:themeColor="accent2"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2"/>
        </w:tcBorders>
      </w:tcPr>
    </w:tblStylePr>
    <w:tblStylePr w:type="lastCol">
      <w:rPr>
        <w:b/>
        <w:color w:val="404040"/>
      </w:rPr>
    </w:tblStylePr>
    <w:tblStylePr w:type="lastRow">
      <w:rPr>
        <w:b/>
        <w:color w:val="404040"/>
      </w:rPr>
      <w:tcPr>
        <w:tcBorders>
          <w:left w:val="none" w:color="000000" w:sz="4" w:space="0"/>
          <w:top w:val="single" w:color="000000" w:sz="4" w:space="0" w:themeColor="accent2"/>
          <w:right w:val="none" w:color="000000" w:sz="4" w:space="0"/>
          <w:bottom w:val="none" w:color="000000" w:sz="4" w:space="0"/>
        </w:tcBorders>
      </w:tcPr>
    </w:tblStylePr>
  </w:style>
  <w:style w:type="table" w:styleId="907">
    <w:name w:val="List Table 1 Light - Accent 3"/>
    <w:uiPriority w:val="99"/>
    <w:pPr>
      <w:spacing w:lineRule="auto" w:line="240" w:after="0"/>
    </w:pPr>
    <w:tblPr>
      <w:tblStyleRowBandSize w:val="1"/>
      <w:tblStyleColBandSize w:val="1"/>
      <w:tblInd w:w="0" w:type="dxa"/>
    </w:tblPr>
    <w:tblStylePr w:type="band1Horz">
      <w:tcPr>
        <w:shd w:val="clear" w:color="FFFFFF" w:themeColor="accent3" w:themeTint="40"/>
      </w:tcPr>
    </w:tblStylePr>
    <w:tblStylePr w:type="band1Vert">
      <w:tcPr>
        <w:shd w:val="clear" w:color="FFFFFF" w:themeColor="accent3"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3"/>
        </w:tcBorders>
      </w:tcPr>
    </w:tblStylePr>
    <w:tblStylePr w:type="lastCol">
      <w:rPr>
        <w:b/>
        <w:color w:val="404040"/>
      </w:rPr>
    </w:tblStylePr>
    <w:tblStylePr w:type="lastRow">
      <w:rPr>
        <w:b/>
        <w:color w:val="404040"/>
      </w:rPr>
      <w:tcPr>
        <w:tcBorders>
          <w:left w:val="none" w:color="000000" w:sz="4" w:space="0"/>
          <w:top w:val="single" w:color="000000" w:sz="4" w:space="0" w:themeColor="accent3"/>
          <w:right w:val="none" w:color="000000" w:sz="4" w:space="0"/>
          <w:bottom w:val="none" w:color="000000" w:sz="4" w:space="0"/>
        </w:tcBorders>
      </w:tcPr>
    </w:tblStylePr>
  </w:style>
  <w:style w:type="table" w:styleId="908">
    <w:name w:val="List Table 1 Light - Accent 4"/>
    <w:uiPriority w:val="99"/>
    <w:pPr>
      <w:spacing w:lineRule="auto" w:line="240" w:after="0"/>
    </w:pPr>
    <w:tblPr>
      <w:tblStyleRowBandSize w:val="1"/>
      <w:tblStyleColBandSize w:val="1"/>
      <w:tblInd w:w="0" w:type="dxa"/>
    </w:tblPr>
    <w:tblStylePr w:type="band1Horz">
      <w:tcPr>
        <w:shd w:val="clear" w:color="FFFFFF" w:themeColor="accent4" w:themeTint="40"/>
      </w:tcPr>
    </w:tblStylePr>
    <w:tblStylePr w:type="band1Vert">
      <w:tcPr>
        <w:shd w:val="clear" w:color="FFFFFF" w:themeColor="accent4"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4"/>
        </w:tcBorders>
      </w:tcPr>
    </w:tblStylePr>
    <w:tblStylePr w:type="lastCol">
      <w:rPr>
        <w:b/>
        <w:color w:val="404040"/>
      </w:rPr>
    </w:tblStylePr>
    <w:tblStylePr w:type="lastRow">
      <w:rPr>
        <w:b/>
        <w:color w:val="404040"/>
      </w:rPr>
      <w:tcPr>
        <w:tcBorders>
          <w:left w:val="none" w:color="000000" w:sz="4" w:space="0"/>
          <w:top w:val="single" w:color="000000" w:sz="4" w:space="0" w:themeColor="accent4"/>
          <w:right w:val="none" w:color="000000" w:sz="4" w:space="0"/>
          <w:bottom w:val="none" w:color="000000" w:sz="4" w:space="0"/>
        </w:tcBorders>
      </w:tcPr>
    </w:tblStylePr>
  </w:style>
  <w:style w:type="table" w:styleId="909">
    <w:name w:val="List Table 1 Light - Accent 5"/>
    <w:uiPriority w:val="99"/>
    <w:pPr>
      <w:spacing w:lineRule="auto" w:line="240" w:after="0"/>
    </w:pPr>
    <w:tblPr>
      <w:tblStyleRowBandSize w:val="1"/>
      <w:tblStyleColBandSize w:val="1"/>
      <w:tblInd w:w="0" w:type="dxa"/>
    </w:tblPr>
    <w:tblStylePr w:type="band1Horz">
      <w:tcPr>
        <w:shd w:val="clear" w:color="FFFFFF" w:themeColor="accent5" w:themeTint="40"/>
      </w:tcPr>
    </w:tblStylePr>
    <w:tblStylePr w:type="band1Vert">
      <w:tcPr>
        <w:shd w:val="clear" w:color="FFFFFF" w:themeColor="accent5"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5"/>
        </w:tcBorders>
      </w:tcPr>
    </w:tblStylePr>
    <w:tblStylePr w:type="lastCol">
      <w:rPr>
        <w:b/>
        <w:color w:val="404040"/>
      </w:rPr>
    </w:tblStylePr>
    <w:tblStylePr w:type="lastRow">
      <w:rPr>
        <w:b/>
        <w:color w:val="404040"/>
      </w:rPr>
      <w:tcPr>
        <w:tcBorders>
          <w:left w:val="none" w:color="000000" w:sz="4" w:space="0"/>
          <w:top w:val="single" w:color="000000" w:sz="4" w:space="0" w:themeColor="accent5"/>
          <w:right w:val="none" w:color="000000" w:sz="4" w:space="0"/>
          <w:bottom w:val="none" w:color="000000" w:sz="4" w:space="0"/>
        </w:tcBorders>
      </w:tcPr>
    </w:tblStylePr>
  </w:style>
  <w:style w:type="table" w:styleId="910">
    <w:name w:val="List Table 1 Light - Accent 6"/>
    <w:uiPriority w:val="99"/>
    <w:pPr>
      <w:spacing w:lineRule="auto" w:line="240" w:after="0"/>
    </w:pPr>
    <w:tblPr>
      <w:tblStyleRowBandSize w:val="1"/>
      <w:tblStyleColBandSize w:val="1"/>
      <w:tblInd w:w="0" w:type="dxa"/>
    </w:tblPr>
    <w:tblStylePr w:type="band1Horz">
      <w:tcPr>
        <w:shd w:val="clear" w:color="FFFFFF" w:themeColor="accent6" w:themeTint="40"/>
      </w:tcPr>
    </w:tblStylePr>
    <w:tblStylePr w:type="band1Vert">
      <w:tcPr>
        <w:shd w:val="clear" w:color="FFFFFF" w:themeColor="accent6"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6"/>
        </w:tcBorders>
      </w:tcPr>
    </w:tblStylePr>
    <w:tblStylePr w:type="lastCol">
      <w:rPr>
        <w:b/>
        <w:color w:val="404040"/>
      </w:rPr>
    </w:tblStylePr>
    <w:tblStylePr w:type="lastRow">
      <w:rPr>
        <w:b/>
        <w:color w:val="404040"/>
      </w:rPr>
      <w:tcPr>
        <w:tcBorders>
          <w:left w:val="none" w:color="000000" w:sz="4" w:space="0"/>
          <w:top w:val="single" w:color="000000" w:sz="4" w:space="0" w:themeColor="accent6"/>
          <w:right w:val="none" w:color="000000" w:sz="4" w:space="0"/>
          <w:bottom w:val="none" w:color="000000" w:sz="4" w:space="0"/>
        </w:tcBorders>
      </w:tcPr>
    </w:tblStylePr>
  </w:style>
  <w:style w:type="table" w:styleId="911">
    <w:name w:val="List Table 2"/>
    <w:uiPriority w:val="99"/>
    <w:pPr>
      <w:spacing w:lineRule="auto" w:line="240" w:after="0"/>
    </w:pPr>
    <w:tblPr>
      <w:tblStyleRowBandSize w:val="1"/>
      <w:tblStyleColBandSize w:val="1"/>
      <w:tblInd w:w="0" w:type="dxa"/>
      <w:tblBorders>
        <w:top w:val="single" w:color="000000" w:sz="4" w:space="0" w:themeColor="text1" w:themeTint="90"/>
        <w:bottom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FFFFFF" w:themeColor="text1" w:themeTint="40"/>
      </w:tcPr>
    </w:tblStylePr>
    <w:tblStylePr w:type="band1Vert">
      <w:rPr>
        <w:rFonts w:ascii="Arial" w:hAnsi="Arial"/>
        <w:color w:val="404040"/>
        <w:sz w:val="22"/>
      </w:rPr>
      <w:tcPr>
        <w:shd w:val="clear" w:color="FFFFFF" w:themeColor="tex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style>
  <w:style w:type="table" w:styleId="912">
    <w:name w:val="List Table 2 - Accent 1"/>
    <w:uiPriority w:val="99"/>
    <w:pPr>
      <w:spacing w:lineRule="auto" w:line="240" w:after="0"/>
    </w:pPr>
    <w:tblPr>
      <w:tblStyleRowBandSize w:val="1"/>
      <w:tblStyleColBandSize w:val="1"/>
      <w:tblInd w:w="0" w:type="dxa"/>
      <w:tblBorders>
        <w:top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40"/>
      </w:tcPr>
    </w:tblStylePr>
    <w:tblStylePr w:type="band1Vert">
      <w:rPr>
        <w:rFonts w:ascii="Arial" w:hAnsi="Arial"/>
        <w:color w:val="404040"/>
        <w:sz w:val="22"/>
      </w:rPr>
      <w:tcPr>
        <w:shd w:val="clear" w:color="FFFFFF" w:themeColor="accen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style>
  <w:style w:type="table" w:styleId="913">
    <w:name w:val="List Table 2 - Accent 2"/>
    <w:uiPriority w:val="99"/>
    <w:pPr>
      <w:spacing w:lineRule="auto" w:line="240" w:after="0"/>
    </w:pPr>
    <w:tblPr>
      <w:tblStyleRowBandSize w:val="1"/>
      <w:tblStyleColBandSize w:val="1"/>
      <w:tblInd w:w="0" w:type="dxa"/>
      <w:tblBorders>
        <w:top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40"/>
      </w:tcPr>
    </w:tblStylePr>
    <w:tblStylePr w:type="band1Vert">
      <w:rPr>
        <w:rFonts w:ascii="Arial" w:hAnsi="Arial"/>
        <w:color w:val="404040"/>
        <w:sz w:val="22"/>
      </w:rPr>
      <w:tcPr>
        <w:shd w:val="clear" w:color="FFFFFF" w:themeColor="accent2"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style>
  <w:style w:type="table" w:styleId="914">
    <w:name w:val="List Table 2 - Accent 3"/>
    <w:uiPriority w:val="99"/>
    <w:pPr>
      <w:spacing w:lineRule="auto" w:line="240" w:after="0"/>
    </w:pPr>
    <w:tblPr>
      <w:tblStyleRowBandSize w:val="1"/>
      <w:tblStyleColBandSize w:val="1"/>
      <w:tblInd w:w="0" w:type="dxa"/>
      <w:tblBorders>
        <w:top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40"/>
      </w:tcPr>
    </w:tblStylePr>
    <w:tblStylePr w:type="band1Vert">
      <w:rPr>
        <w:rFonts w:ascii="Arial" w:hAnsi="Arial"/>
        <w:color w:val="404040"/>
        <w:sz w:val="22"/>
      </w:rPr>
      <w:tcPr>
        <w:shd w:val="clear" w:color="FFFFFF" w:themeColor="accent3"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style>
  <w:style w:type="table" w:styleId="915">
    <w:name w:val="List Table 2 - Accent 4"/>
    <w:uiPriority w:val="99"/>
    <w:pPr>
      <w:spacing w:lineRule="auto" w:line="240" w:after="0"/>
    </w:pPr>
    <w:tblPr>
      <w:tblStyleRowBandSize w:val="1"/>
      <w:tblStyleColBandSize w:val="1"/>
      <w:tblInd w:w="0" w:type="dxa"/>
      <w:tblBorders>
        <w:top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40"/>
      </w:tcPr>
    </w:tblStylePr>
    <w:tblStylePr w:type="band1Vert">
      <w:rPr>
        <w:rFonts w:ascii="Arial" w:hAnsi="Arial"/>
        <w:color w:val="404040"/>
        <w:sz w:val="22"/>
      </w:rPr>
      <w:tcPr>
        <w:shd w:val="clear" w:color="FFFFFF" w:themeColor="accent4"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style>
  <w:style w:type="table" w:styleId="916">
    <w:name w:val="List Table 2 - Accent 5"/>
    <w:uiPriority w:val="99"/>
    <w:pPr>
      <w:spacing w:lineRule="auto" w:line="240" w:after="0"/>
    </w:pPr>
    <w:tblPr>
      <w:tblStyleRowBandSize w:val="1"/>
      <w:tblStyleColBandSize w:val="1"/>
      <w:tblInd w:w="0" w:type="dxa"/>
      <w:tblBorders>
        <w:top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40"/>
      </w:tcPr>
    </w:tblStylePr>
    <w:tblStylePr w:type="band1Vert">
      <w:rPr>
        <w:rFonts w:ascii="Arial" w:hAnsi="Arial"/>
        <w:color w:val="404040"/>
        <w:sz w:val="22"/>
      </w:rPr>
      <w:tcPr>
        <w:shd w:val="clear" w:color="FFFFFF" w:themeColor="accent5"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style>
  <w:style w:type="table" w:styleId="917">
    <w:name w:val="List Table 2 - Accent 6"/>
    <w:uiPriority w:val="99"/>
    <w:pPr>
      <w:spacing w:lineRule="auto" w:line="240" w:after="0"/>
    </w:pPr>
    <w:tblPr>
      <w:tblStyleRowBandSize w:val="1"/>
      <w:tblStyleColBandSize w:val="1"/>
      <w:tblInd w:w="0" w:type="dxa"/>
      <w:tblBorders>
        <w:top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40"/>
      </w:tcPr>
    </w:tblStylePr>
    <w:tblStylePr w:type="band1Vert">
      <w:rPr>
        <w:rFonts w:ascii="Arial" w:hAnsi="Arial"/>
        <w:color w:val="404040"/>
        <w:sz w:val="22"/>
      </w:rPr>
      <w:tcPr>
        <w:shd w:val="clear" w:color="FFFFFF" w:themeColor="accent6"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style>
  <w:style w:type="table" w:styleId="918">
    <w:name w:val="List Table 3"/>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tblBorders>
    </w:tblPr>
    <w:tblStylePr w:type="band1Horz">
      <w:rPr>
        <w:rFonts w:ascii="Arial" w:hAnsi="Arial"/>
        <w:color w:val="404040"/>
        <w:sz w:val="22"/>
      </w:rPr>
      <w:tcPr>
        <w:tcBorders>
          <w:top w:val="single" w:color="000000" w:sz="4" w:space="0" w:themeColor="text1"/>
          <w:bottom w:val="single" w:color="000000" w:sz="4" w:space="0" w:themeColor="text1"/>
        </w:tcBorders>
      </w:tcPr>
    </w:tblStylePr>
    <w:tblStylePr w:type="band1Vert">
      <w:rPr>
        <w:rFonts w:ascii="Arial" w:hAnsi="Arial"/>
        <w:color w:val="404040"/>
        <w:sz w:val="22"/>
      </w:rPr>
      <w:tcPr>
        <w:tcBorders>
          <w:left w:val="single" w:color="000000" w:sz="4" w:space="0" w:themeColor="text1"/>
          <w:right w:val="single" w:color="000000" w:sz="4" w:space="0" w:themeColor="text1"/>
        </w:tcBorders>
      </w:tcPr>
    </w:tblStylePr>
    <w:tblStylePr w:type="firstCol">
      <w:rPr>
        <w:b/>
        <w:color w:val="404040"/>
      </w:rPr>
    </w:tblStylePr>
    <w:tblStylePr w:type="firstRow">
      <w:rPr>
        <w:rFonts w:ascii="Arial" w:hAnsi="Arial"/>
        <w:b/>
        <w:color w:val="FFFFFF"/>
        <w:sz w:val="22"/>
      </w:rPr>
      <w:tcPr>
        <w:shd w:val="clear" w:color="FFFFFF" w:themeColor="text1"/>
      </w:tcPr>
    </w:tblStylePr>
    <w:tblStylePr w:type="lastCol">
      <w:rPr>
        <w:b/>
        <w:color w:val="404040"/>
      </w:rPr>
    </w:tblStylePr>
    <w:tblStylePr w:type="lastRow">
      <w:rPr>
        <w:b/>
        <w:color w:val="404040"/>
      </w:rPr>
    </w:tblStylePr>
  </w:style>
  <w:style w:type="table" w:styleId="919">
    <w:name w:val="List Table 3 - Accent 1"/>
    <w:uiPriority w:val="99"/>
    <w:pPr>
      <w:spacing w:lineRule="auto" w:line="240" w:after="0"/>
    </w:pPr>
    <w:tblPr>
      <w:tblStyleRowBandSize w:val="1"/>
      <w:tblStyleColBandSize w:val="1"/>
      <w:tblInd w:w="0" w:type="dxa"/>
      <w:tblBorders>
        <w:left w:val="single" w:color="000000" w:sz="4" w:space="0" w:themeColor="accent1"/>
        <w:top w:val="single" w:color="000000" w:sz="4" w:space="0" w:themeColor="accent1"/>
        <w:right w:val="single" w:color="000000" w:sz="4" w:space="0" w:themeColor="accent1"/>
        <w:bottom w:val="single" w:color="000000" w:sz="4" w:space="0" w:themeColor="accent1"/>
      </w:tblBorders>
    </w:tblPr>
    <w:tblStylePr w:type="band1Horz">
      <w:rPr>
        <w:rFonts w:ascii="Arial" w:hAnsi="Arial"/>
        <w:color w:val="404040"/>
        <w:sz w:val="22"/>
      </w:rPr>
      <w:tcPr>
        <w:tcBorders>
          <w:top w:val="single" w:color="000000" w:sz="4" w:space="0" w:themeColor="accent1"/>
          <w:bottom w:val="single" w:color="000000" w:sz="4" w:space="0" w:themeColor="accent1"/>
        </w:tcBorders>
      </w:tcPr>
    </w:tblStylePr>
    <w:tblStylePr w:type="band1Vert">
      <w:rPr>
        <w:rFonts w:ascii="Arial" w:hAnsi="Arial"/>
        <w:color w:val="404040"/>
        <w:sz w:val="22"/>
      </w:rPr>
      <w:tcPr>
        <w:tcBorders>
          <w:left w:val="single" w:color="000000" w:sz="4" w:space="0" w:themeColor="accent1"/>
          <w:right w:val="single" w:color="000000" w:sz="4" w:space="0" w:themeColor="accent1"/>
        </w:tcBorders>
      </w:tcPr>
    </w:tblStylePr>
    <w:tblStylePr w:type="firstCol">
      <w:rPr>
        <w:b/>
        <w:color w:val="404040"/>
      </w:rPr>
    </w:tblStylePr>
    <w:tblStylePr w:type="firstRow">
      <w:rPr>
        <w:rFonts w:ascii="Arial" w:hAnsi="Arial"/>
        <w:b/>
        <w:color w:val="FFFFFF"/>
        <w:sz w:val="22"/>
      </w:rPr>
      <w:tcPr>
        <w:shd w:val="clear" w:color="FFFFFF" w:themeColor="accent1"/>
      </w:tcPr>
    </w:tblStylePr>
    <w:tblStylePr w:type="lastCol">
      <w:rPr>
        <w:b/>
        <w:color w:val="404040"/>
      </w:rPr>
    </w:tblStylePr>
    <w:tblStylePr w:type="lastRow">
      <w:rPr>
        <w:b/>
        <w:color w:val="404040"/>
      </w:rPr>
    </w:tblStylePr>
  </w:style>
  <w:style w:type="table" w:styleId="920">
    <w:name w:val="List Table 3 - Accent 2"/>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blBorders>
    </w:tblPr>
    <w:tblStylePr w:type="band1Horz">
      <w:rPr>
        <w:rFonts w:ascii="Arial" w:hAnsi="Arial"/>
        <w:color w:val="404040"/>
        <w:sz w:val="22"/>
      </w:rPr>
      <w:tcPr>
        <w:tcBorders>
          <w:top w:val="single" w:color="000000" w:sz="4" w:space="0" w:themeColor="accent2" w:themeTint="97"/>
          <w:bottom w:val="single" w:color="000000" w:sz="4" w:space="0" w:themeColor="accent2" w:themeTint="97"/>
        </w:tcBorders>
      </w:tcPr>
    </w:tblStylePr>
    <w:tblStylePr w:type="band1Vert">
      <w:rPr>
        <w:rFonts w:ascii="Arial" w:hAnsi="Arial"/>
        <w:color w:val="404040"/>
        <w:sz w:val="22"/>
      </w:rPr>
      <w:tcPr>
        <w:tcBorders>
          <w:left w:val="single" w:color="000000" w:sz="4" w:space="0" w:themeColor="accent2" w:themeTint="97"/>
          <w:right w:val="single" w:color="000000" w:sz="4" w:space="0" w:themeColor="accent2" w:themeTint="97"/>
        </w:tcBorders>
      </w:tcPr>
    </w:tblStylePr>
    <w:tblStylePr w:type="firstCol">
      <w:rPr>
        <w:b/>
        <w:color w:val="404040"/>
      </w:rPr>
    </w:tblStylePr>
    <w:tblStylePr w:type="firstRow">
      <w:rPr>
        <w:rFonts w:ascii="Arial" w:hAnsi="Arial"/>
        <w:b/>
        <w:color w:val="FFFFFF"/>
        <w:sz w:val="22"/>
      </w:rPr>
      <w:tcPr>
        <w:shd w:val="clear" w:color="FFFFFF" w:themeColor="accent2" w:themeTint="97"/>
      </w:tcPr>
    </w:tblStylePr>
    <w:tblStylePr w:type="lastCol">
      <w:rPr>
        <w:b/>
        <w:color w:val="404040"/>
      </w:rPr>
    </w:tblStylePr>
    <w:tblStylePr w:type="lastRow">
      <w:rPr>
        <w:b/>
        <w:color w:val="404040"/>
      </w:rPr>
    </w:tblStylePr>
  </w:style>
  <w:style w:type="table" w:styleId="921">
    <w:name w:val="List Table 3 - Accent 3"/>
    <w:uiPriority w:val="99"/>
    <w:pPr>
      <w:spacing w:lineRule="auto" w:line="240" w:after="0"/>
    </w:pPr>
    <w:tblPr>
      <w:tblStyleRowBandSize w:val="1"/>
      <w:tblStyleColBandSize w:val="1"/>
      <w:tblInd w:w="0" w:type="dxa"/>
      <w:tblBorders>
        <w:left w:val="single" w:color="000000" w:sz="4" w:space="0" w:themeColor="accent3" w:themeTint="98"/>
        <w:top w:val="single" w:color="000000" w:sz="4" w:space="0" w:themeColor="accent3" w:themeTint="98"/>
        <w:right w:val="single" w:color="000000" w:sz="4" w:space="0" w:themeColor="accent3" w:themeTint="98"/>
        <w:bottom w:val="single" w:color="000000" w:sz="4" w:space="0" w:themeColor="accent3" w:themeTint="98"/>
      </w:tblBorders>
    </w:tblPr>
    <w:tblStylePr w:type="band1Horz">
      <w:rPr>
        <w:rFonts w:ascii="Arial" w:hAnsi="Arial"/>
        <w:color w:val="404040"/>
        <w:sz w:val="22"/>
      </w:rPr>
      <w:tcPr>
        <w:tcBorders>
          <w:top w:val="single" w:color="000000" w:sz="4" w:space="0" w:themeColor="accent3" w:themeTint="98"/>
          <w:bottom w:val="single" w:color="000000" w:sz="4" w:space="0" w:themeColor="accent3" w:themeTint="98"/>
        </w:tcBorders>
      </w:tcPr>
    </w:tblStylePr>
    <w:tblStylePr w:type="band1Vert">
      <w:rPr>
        <w:rFonts w:ascii="Arial" w:hAnsi="Arial"/>
        <w:color w:val="404040"/>
        <w:sz w:val="22"/>
      </w:rPr>
      <w:tcPr>
        <w:tcBorders>
          <w:left w:val="single" w:color="000000" w:sz="4" w:space="0" w:themeColor="accent3" w:themeTint="98"/>
          <w:right w:val="single" w:color="000000" w:sz="4" w:space="0" w:themeColor="accent3" w:themeTint="98"/>
        </w:tcBorders>
      </w:tcPr>
    </w:tblStylePr>
    <w:tblStylePr w:type="firstCol">
      <w:rPr>
        <w:b/>
        <w:color w:val="404040"/>
      </w:rPr>
    </w:tblStylePr>
    <w:tblStylePr w:type="firstRow">
      <w:rPr>
        <w:rFonts w:ascii="Arial" w:hAnsi="Arial"/>
        <w:b/>
        <w:color w:val="FFFFFF"/>
        <w:sz w:val="22"/>
      </w:rPr>
      <w:tcPr>
        <w:shd w:val="clear" w:color="FFFFFF" w:themeColor="accent3" w:themeTint="98"/>
      </w:tcPr>
    </w:tblStylePr>
    <w:tblStylePr w:type="lastCol">
      <w:rPr>
        <w:b/>
        <w:color w:val="404040"/>
      </w:rPr>
    </w:tblStylePr>
    <w:tblStylePr w:type="lastRow">
      <w:rPr>
        <w:b/>
        <w:color w:val="404040"/>
      </w:rPr>
    </w:tblStylePr>
  </w:style>
  <w:style w:type="table" w:styleId="922">
    <w:name w:val="List Table 3 - Accent 4"/>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blBorders>
    </w:tblPr>
    <w:tblStylePr w:type="band1Horz">
      <w:rPr>
        <w:rFonts w:ascii="Arial" w:hAnsi="Arial"/>
        <w:color w:val="404040"/>
        <w:sz w:val="22"/>
      </w:rPr>
      <w:tcPr>
        <w:tcBorders>
          <w:top w:val="single" w:color="000000" w:sz="4" w:space="0" w:themeColor="accent4" w:themeTint="9A"/>
          <w:bottom w:val="single" w:color="000000" w:sz="4" w:space="0" w:themeColor="accent4" w:themeTint="9A"/>
        </w:tcBorders>
      </w:tcPr>
    </w:tblStylePr>
    <w:tblStylePr w:type="band1Vert">
      <w:rPr>
        <w:rFonts w:ascii="Arial" w:hAnsi="Arial"/>
        <w:color w:val="404040"/>
        <w:sz w:val="22"/>
      </w:rPr>
      <w:tcPr>
        <w:tcBorders>
          <w:left w:val="single" w:color="000000" w:sz="4" w:space="0" w:themeColor="accent4" w:themeTint="9A"/>
          <w:right w:val="single" w:color="000000" w:sz="4" w:space="0" w:themeColor="accent4" w:themeTint="9A"/>
        </w:tcBorders>
      </w:tcPr>
    </w:tblStylePr>
    <w:tblStylePr w:type="firstCol">
      <w:rPr>
        <w:b/>
        <w:color w:val="404040"/>
      </w:rPr>
    </w:tblStylePr>
    <w:tblStylePr w:type="firstRow">
      <w:rPr>
        <w:rFonts w:ascii="Arial" w:hAnsi="Arial"/>
        <w:b/>
        <w:color w:val="FFFFFF"/>
        <w:sz w:val="22"/>
      </w:rPr>
      <w:tcPr>
        <w:shd w:val="clear" w:color="FFFFFF" w:themeColor="accent4" w:themeTint="9A"/>
      </w:tcPr>
    </w:tblStylePr>
    <w:tblStylePr w:type="lastCol">
      <w:rPr>
        <w:b/>
        <w:color w:val="404040"/>
      </w:rPr>
    </w:tblStylePr>
    <w:tblStylePr w:type="lastRow">
      <w:rPr>
        <w:b/>
        <w:color w:val="404040"/>
      </w:rPr>
    </w:tblStylePr>
  </w:style>
  <w:style w:type="table" w:styleId="923">
    <w:name w:val="List Table 3 - Accent 5"/>
    <w:uiPriority w:val="99"/>
    <w:pPr>
      <w:spacing w:lineRule="auto" w:line="240" w:after="0"/>
    </w:pPr>
    <w:tblPr>
      <w:tblStyleRowBandSize w:val="1"/>
      <w:tblStyleColBandSize w:val="1"/>
      <w:tblInd w:w="0" w:type="dxa"/>
      <w:tblBorders>
        <w:left w:val="single" w:color="000000" w:sz="4" w:space="0" w:themeColor="accent5" w:themeTint="9A"/>
        <w:top w:val="single" w:color="000000" w:sz="4" w:space="0" w:themeColor="accent5" w:themeTint="9A"/>
        <w:right w:val="single" w:color="000000" w:sz="4" w:space="0" w:themeColor="accent5" w:themeTint="9A"/>
        <w:bottom w:val="single" w:color="000000" w:sz="4" w:space="0" w:themeColor="accent5" w:themeTint="9A"/>
      </w:tblBorders>
    </w:tblPr>
    <w:tblStylePr w:type="band1Horz">
      <w:rPr>
        <w:rFonts w:ascii="Arial" w:hAnsi="Arial"/>
        <w:color w:val="404040"/>
        <w:sz w:val="22"/>
      </w:rPr>
      <w:tcPr>
        <w:tcBorders>
          <w:top w:val="single" w:color="000000" w:sz="4" w:space="0" w:themeColor="accent5" w:themeTint="9A"/>
          <w:bottom w:val="single" w:color="000000" w:sz="4" w:space="0" w:themeColor="accent5" w:themeTint="9A"/>
        </w:tcBorders>
      </w:tcPr>
    </w:tblStylePr>
    <w:tblStylePr w:type="band1Vert">
      <w:rPr>
        <w:rFonts w:ascii="Arial" w:hAnsi="Arial"/>
        <w:color w:val="404040"/>
        <w:sz w:val="22"/>
      </w:rPr>
      <w:tcPr>
        <w:tcBorders>
          <w:left w:val="single" w:color="000000" w:sz="4" w:space="0" w:themeColor="accent5" w:themeTint="9A"/>
          <w:right w:val="single" w:color="000000" w:sz="4" w:space="0" w:themeColor="accent5" w:themeTint="9A"/>
        </w:tcBorders>
      </w:tcPr>
    </w:tblStylePr>
    <w:tblStylePr w:type="firstCol">
      <w:rPr>
        <w:b/>
        <w:color w:val="404040"/>
      </w:rPr>
    </w:tblStylePr>
    <w:tblStylePr w:type="firstRow">
      <w:rPr>
        <w:rFonts w:ascii="Arial" w:hAnsi="Arial"/>
        <w:b/>
        <w:color w:val="FFFFFF"/>
        <w:sz w:val="22"/>
      </w:rPr>
      <w:tcPr>
        <w:shd w:val="clear" w:color="FFFFFF" w:themeColor="accent5" w:themeTint="9A"/>
      </w:tcPr>
    </w:tblStylePr>
    <w:tblStylePr w:type="lastCol">
      <w:rPr>
        <w:b/>
        <w:color w:val="404040"/>
      </w:rPr>
    </w:tblStylePr>
    <w:tblStylePr w:type="lastRow">
      <w:rPr>
        <w:b/>
        <w:color w:val="404040"/>
      </w:rPr>
    </w:tblStylePr>
  </w:style>
  <w:style w:type="table" w:styleId="924">
    <w:name w:val="List Table 3 - Accent 6"/>
    <w:uiPriority w:val="99"/>
    <w:pPr>
      <w:spacing w:lineRule="auto" w:line="240" w:after="0"/>
    </w:pPr>
    <w:tblPr>
      <w:tblStyleRowBandSize w:val="1"/>
      <w:tblStyleColBandSize w:val="1"/>
      <w:tblInd w:w="0" w:type="dxa"/>
      <w:tblBorders>
        <w:left w:val="single" w:color="000000" w:sz="4" w:space="0" w:themeColor="accent6" w:themeTint="98"/>
        <w:top w:val="single" w:color="000000" w:sz="4" w:space="0" w:themeColor="accent6" w:themeTint="98"/>
        <w:right w:val="single" w:color="000000" w:sz="4" w:space="0" w:themeColor="accent6" w:themeTint="98"/>
        <w:bottom w:val="single" w:color="000000" w:sz="4" w:space="0" w:themeColor="accent6" w:themeTint="98"/>
      </w:tblBorders>
    </w:tblPr>
    <w:tblStylePr w:type="band1Horz">
      <w:rPr>
        <w:rFonts w:ascii="Arial" w:hAnsi="Arial"/>
        <w:color w:val="404040"/>
        <w:sz w:val="22"/>
      </w:rPr>
      <w:tcPr>
        <w:tcBorders>
          <w:top w:val="single" w:color="000000" w:sz="4" w:space="0" w:themeColor="accent6" w:themeTint="98"/>
          <w:bottom w:val="single" w:color="000000" w:sz="4" w:space="0" w:themeColor="accent6" w:themeTint="98"/>
        </w:tcBorders>
      </w:tcPr>
    </w:tblStylePr>
    <w:tblStylePr w:type="band1Vert">
      <w:rPr>
        <w:rFonts w:ascii="Arial" w:hAnsi="Arial"/>
        <w:color w:val="404040"/>
        <w:sz w:val="22"/>
      </w:rPr>
      <w:tcPr>
        <w:tcBorders>
          <w:left w:val="single" w:color="000000" w:sz="4" w:space="0" w:themeColor="accent6" w:themeTint="98"/>
          <w:right w:val="single" w:color="000000" w:sz="4" w:space="0" w:themeColor="accent6" w:themeTint="98"/>
        </w:tcBorders>
      </w:tcPr>
    </w:tblStylePr>
    <w:tblStylePr w:type="firstCol">
      <w:rPr>
        <w:b/>
        <w:color w:val="404040"/>
      </w:rPr>
    </w:tblStylePr>
    <w:tblStylePr w:type="firstRow">
      <w:rPr>
        <w:rFonts w:ascii="Arial" w:hAnsi="Arial"/>
        <w:b/>
        <w:color w:val="FFFFFF"/>
        <w:sz w:val="22"/>
      </w:rPr>
      <w:tcPr>
        <w:shd w:val="clear" w:color="FFFFFF" w:themeColor="accent6" w:themeTint="98"/>
      </w:tcPr>
    </w:tblStylePr>
    <w:tblStylePr w:type="lastCol">
      <w:rPr>
        <w:b/>
        <w:color w:val="404040"/>
      </w:rPr>
    </w:tblStylePr>
    <w:tblStylePr w:type="lastRow">
      <w:rPr>
        <w:b/>
        <w:color w:val="404040"/>
      </w:rPr>
    </w:tblStylePr>
  </w:style>
  <w:style w:type="table" w:styleId="925">
    <w:name w:val="List Table 4"/>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insideH w:val="single" w:color="000000" w:sz="4" w:space="0" w:themeColor="text1"/>
      </w:tblBorders>
    </w:tblPr>
    <w:tblStylePr w:type="band1Horz">
      <w:rPr>
        <w:rFonts w:ascii="Arial" w:hAnsi="Arial"/>
        <w:color w:val="404040"/>
        <w:sz w:val="22"/>
      </w:rPr>
      <w:tcPr>
        <w:shd w:val="clear" w:color="FFFFFF" w:themeColor="text1" w:themeTint="40"/>
      </w:tcPr>
    </w:tblStylePr>
    <w:tblStylePr w:type="band1Vert">
      <w:rPr>
        <w:rFonts w:ascii="Arial" w:hAnsi="Arial"/>
        <w:color w:val="404040"/>
        <w:sz w:val="22"/>
      </w:rPr>
      <w:tcPr>
        <w:shd w:val="clear" w:color="FFFFFF" w:themeColor="text1" w:themeTint="40"/>
      </w:tcPr>
    </w:tblStylePr>
    <w:tblStylePr w:type="firstCol">
      <w:rPr>
        <w:b/>
        <w:color w:val="404040"/>
      </w:rPr>
    </w:tblStylePr>
    <w:tblStylePr w:type="firstRow">
      <w:rPr>
        <w:rFonts w:ascii="Arial" w:hAnsi="Arial"/>
        <w:b/>
        <w:color w:val="FFFFFF"/>
        <w:sz w:val="22"/>
      </w:rPr>
      <w:tcPr>
        <w:shd w:val="clear" w:color="FFFFFF" w:themeColor="text1"/>
      </w:tcPr>
    </w:tblStylePr>
    <w:tblStylePr w:type="lastCol">
      <w:rPr>
        <w:b/>
        <w:color w:val="404040"/>
      </w:rPr>
    </w:tblStylePr>
    <w:tblStylePr w:type="lastRow">
      <w:rPr>
        <w:b/>
        <w:color w:val="404040"/>
      </w:rPr>
    </w:tblStylePr>
  </w:style>
  <w:style w:type="table" w:styleId="926">
    <w:name w:val="List Table 4 - Accent 1"/>
    <w:uiPriority w:val="9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40"/>
      </w:tcPr>
    </w:tblStylePr>
    <w:tblStylePr w:type="band1Vert">
      <w:rPr>
        <w:rFonts w:ascii="Arial" w:hAnsi="Arial"/>
        <w:color w:val="404040"/>
        <w:sz w:val="22"/>
      </w:rPr>
      <w:tcPr>
        <w:shd w:val="clear" w:color="FFFFFF" w:themeColor="accent1" w:themeTint="40"/>
      </w:tcPr>
    </w:tblStylePr>
    <w:tblStylePr w:type="firstCol">
      <w:rPr>
        <w:b/>
        <w:color w:val="404040"/>
      </w:rPr>
    </w:tblStylePr>
    <w:tblStylePr w:type="firstRow">
      <w:rPr>
        <w:rFonts w:ascii="Arial" w:hAnsi="Arial"/>
        <w:b/>
        <w:color w:val="FFFFFF"/>
        <w:sz w:val="22"/>
      </w:rPr>
      <w:tcPr>
        <w:shd w:val="clear" w:color="FFFFFF" w:themeColor="accent1"/>
      </w:tcPr>
    </w:tblStylePr>
    <w:tblStylePr w:type="lastCol">
      <w:rPr>
        <w:b/>
        <w:color w:val="404040"/>
      </w:rPr>
    </w:tblStylePr>
    <w:tblStylePr w:type="lastRow">
      <w:rPr>
        <w:b/>
        <w:color w:val="404040"/>
      </w:rPr>
    </w:tblStylePr>
  </w:style>
  <w:style w:type="table" w:styleId="927">
    <w:name w:val="List Table 4 - Accent 2"/>
    <w:uiPriority w:val="9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40"/>
      </w:tcPr>
    </w:tblStylePr>
    <w:tblStylePr w:type="band1Vert">
      <w:rPr>
        <w:rFonts w:ascii="Arial" w:hAnsi="Arial"/>
        <w:color w:val="404040"/>
        <w:sz w:val="22"/>
      </w:rPr>
      <w:tcPr>
        <w:shd w:val="clear" w:color="FFFFFF" w:themeColor="accent2" w:themeTint="40"/>
      </w:tcPr>
    </w:tblStylePr>
    <w:tblStylePr w:type="firstCol">
      <w:rPr>
        <w:b/>
        <w:color w:val="404040"/>
      </w:rPr>
    </w:tblStylePr>
    <w:tblStylePr w:type="firstRow">
      <w:rPr>
        <w:rFonts w:ascii="Arial" w:hAnsi="Arial"/>
        <w:b/>
        <w:color w:val="FFFFFF"/>
        <w:sz w:val="22"/>
      </w:rPr>
      <w:tcPr>
        <w:shd w:val="clear" w:color="FFFFFF" w:themeColor="accent2"/>
      </w:tcPr>
    </w:tblStylePr>
    <w:tblStylePr w:type="lastCol">
      <w:rPr>
        <w:b/>
        <w:color w:val="404040"/>
      </w:rPr>
    </w:tblStylePr>
    <w:tblStylePr w:type="lastRow">
      <w:rPr>
        <w:b/>
        <w:color w:val="404040"/>
      </w:rPr>
    </w:tblStylePr>
  </w:style>
  <w:style w:type="table" w:styleId="928">
    <w:name w:val="List Table 4 - Accent 3"/>
    <w:uiPriority w:val="9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40"/>
      </w:tcPr>
    </w:tblStylePr>
    <w:tblStylePr w:type="band1Vert">
      <w:rPr>
        <w:rFonts w:ascii="Arial" w:hAnsi="Arial"/>
        <w:color w:val="404040"/>
        <w:sz w:val="22"/>
      </w:rPr>
      <w:tcPr>
        <w:shd w:val="clear" w:color="FFFFFF" w:themeColor="accent3" w:themeTint="40"/>
      </w:tcPr>
    </w:tblStylePr>
    <w:tblStylePr w:type="firstCol">
      <w:rPr>
        <w:b/>
        <w:color w:val="404040"/>
      </w:rPr>
    </w:tblStylePr>
    <w:tblStylePr w:type="firstRow">
      <w:rPr>
        <w:rFonts w:ascii="Arial" w:hAnsi="Arial"/>
        <w:b/>
        <w:color w:val="FFFFFF"/>
        <w:sz w:val="22"/>
      </w:rPr>
      <w:tcPr>
        <w:shd w:val="clear" w:color="FFFFFF" w:themeColor="accent3"/>
      </w:tcPr>
    </w:tblStylePr>
    <w:tblStylePr w:type="lastCol">
      <w:rPr>
        <w:b/>
        <w:color w:val="404040"/>
      </w:rPr>
    </w:tblStylePr>
    <w:tblStylePr w:type="lastRow">
      <w:rPr>
        <w:b/>
        <w:color w:val="404040"/>
      </w:rPr>
    </w:tblStylePr>
  </w:style>
  <w:style w:type="table" w:styleId="929">
    <w:name w:val="List Table 4 - Accent 4"/>
    <w:uiPriority w:val="9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40"/>
      </w:tcPr>
    </w:tblStylePr>
    <w:tblStylePr w:type="band1Vert">
      <w:rPr>
        <w:rFonts w:ascii="Arial" w:hAnsi="Arial"/>
        <w:color w:val="404040"/>
        <w:sz w:val="22"/>
      </w:rPr>
      <w:tcPr>
        <w:shd w:val="clear" w:color="FFFFFF" w:themeColor="accent4" w:themeTint="40"/>
      </w:tcPr>
    </w:tblStylePr>
    <w:tblStylePr w:type="firstCol">
      <w:rPr>
        <w:b/>
        <w:color w:val="404040"/>
      </w:rPr>
    </w:tblStylePr>
    <w:tblStylePr w:type="firstRow">
      <w:rPr>
        <w:rFonts w:ascii="Arial" w:hAnsi="Arial"/>
        <w:b/>
        <w:color w:val="FFFFFF"/>
        <w:sz w:val="22"/>
      </w:rPr>
      <w:tcPr>
        <w:shd w:val="clear" w:color="FFFFFF" w:themeColor="accent4"/>
      </w:tcPr>
    </w:tblStylePr>
    <w:tblStylePr w:type="lastCol">
      <w:rPr>
        <w:b/>
        <w:color w:val="404040"/>
      </w:rPr>
    </w:tblStylePr>
    <w:tblStylePr w:type="lastRow">
      <w:rPr>
        <w:b/>
        <w:color w:val="404040"/>
      </w:rPr>
    </w:tblStylePr>
  </w:style>
  <w:style w:type="table" w:styleId="930">
    <w:name w:val="List Table 4 - Accent 5"/>
    <w:uiPriority w:val="9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40"/>
      </w:tcPr>
    </w:tblStylePr>
    <w:tblStylePr w:type="band1Vert">
      <w:rPr>
        <w:rFonts w:ascii="Arial" w:hAnsi="Arial"/>
        <w:color w:val="404040"/>
        <w:sz w:val="22"/>
      </w:rPr>
      <w:tcPr>
        <w:shd w:val="clear" w:color="FFFFFF" w:themeColor="accent5" w:themeTint="40"/>
      </w:tcPr>
    </w:tblStylePr>
    <w:tblStylePr w:type="firstCol">
      <w:rPr>
        <w:b/>
        <w:color w:val="404040"/>
      </w:rPr>
    </w:tblStylePr>
    <w:tblStylePr w:type="firstRow">
      <w:rPr>
        <w:rFonts w:ascii="Arial" w:hAnsi="Arial"/>
        <w:b/>
        <w:color w:val="FFFFFF"/>
        <w:sz w:val="22"/>
      </w:rPr>
      <w:tcPr>
        <w:shd w:val="clear" w:color="FFFFFF" w:themeColor="accent5"/>
      </w:tcPr>
    </w:tblStylePr>
    <w:tblStylePr w:type="lastCol">
      <w:rPr>
        <w:b/>
        <w:color w:val="404040"/>
      </w:rPr>
    </w:tblStylePr>
    <w:tblStylePr w:type="lastRow">
      <w:rPr>
        <w:b/>
        <w:color w:val="404040"/>
      </w:rPr>
    </w:tblStylePr>
  </w:style>
  <w:style w:type="table" w:styleId="931">
    <w:name w:val="List Table 4 - Accent 6"/>
    <w:uiPriority w:val="9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40"/>
      </w:tcPr>
    </w:tblStylePr>
    <w:tblStylePr w:type="band1Vert">
      <w:rPr>
        <w:rFonts w:ascii="Arial" w:hAnsi="Arial"/>
        <w:color w:val="404040"/>
        <w:sz w:val="22"/>
      </w:rPr>
      <w:tcPr>
        <w:shd w:val="clear" w:color="FFFFFF" w:themeColor="accent6" w:themeTint="40"/>
      </w:tcPr>
    </w:tblStylePr>
    <w:tblStylePr w:type="firstCol">
      <w:rPr>
        <w:b/>
        <w:color w:val="404040"/>
      </w:rPr>
    </w:tblStylePr>
    <w:tblStylePr w:type="firstRow">
      <w:rPr>
        <w:rFonts w:ascii="Arial" w:hAnsi="Arial"/>
        <w:b/>
        <w:color w:val="FFFFFF"/>
        <w:sz w:val="22"/>
      </w:rPr>
      <w:tcPr>
        <w:shd w:val="clear" w:color="FFFFFF" w:themeColor="accent6"/>
      </w:tcPr>
    </w:tblStylePr>
    <w:tblStylePr w:type="lastCol">
      <w:rPr>
        <w:b/>
        <w:color w:val="404040"/>
      </w:rPr>
    </w:tblStylePr>
    <w:tblStylePr w:type="lastRow">
      <w:rPr>
        <w:b/>
        <w:color w:val="404040"/>
      </w:rPr>
    </w:tblStylePr>
  </w:style>
  <w:style w:type="table" w:styleId="932">
    <w:name w:val="List Table 5 Dark"/>
    <w:uiPriority w:val="99"/>
    <w:pPr>
      <w:spacing w:lineRule="auto" w:line="240" w:after="0"/>
    </w:pPr>
    <w:tblPr>
      <w:tblStyleRowBandSize w:val="1"/>
      <w:tblStyleColBandSize w:val="1"/>
      <w:tblInd w:w="0" w:type="dxa"/>
      <w:tblBorders>
        <w:left w:val="single" w:color="000000" w:sz="32" w:space="0" w:themeColor="text1" w:themeTint="80"/>
        <w:top w:val="single" w:color="000000" w:sz="32" w:space="0" w:themeColor="text1" w:themeTint="80"/>
        <w:right w:val="single" w:color="000000" w:sz="32" w:space="0" w:themeColor="text1" w:themeTint="80"/>
        <w:bottom w:val="single" w:color="000000" w:sz="32" w:space="0" w:themeColor="text1" w:themeTint="80"/>
      </w:tblBorders>
      <w:shd w:val="clear" w:color="FFFFFF" w:themeColor="text1" w:themeTint="80"/>
    </w:tblPr>
    <w:tblStylePr w:type="band1Horz">
      <w:tcPr>
        <w:shd w:val="clear" w:color="FFFFFF" w:themeColor="text1" w:themeTint="80"/>
        <w:tcBorders>
          <w:top w:val="single" w:color="000000" w:sz="4" w:space="0" w:themeColor="light1"/>
          <w:bottom w:val="single" w:color="000000" w:sz="4" w:space="0" w:themeColor="light1"/>
        </w:tcBorders>
      </w:tcPr>
    </w:tblStylePr>
    <w:tblStylePr w:type="band1Vert">
      <w:tcPr>
        <w:shd w:val="clear" w:color="FFFFFF" w:themeColor="text1" w:themeTint="80"/>
        <w:tcBorders>
          <w:left w:val="single" w:color="000000" w:sz="4" w:space="0" w:themeColor="light1"/>
          <w:right w:val="single" w:color="000000" w:sz="4" w:space="0" w:themeColor="light1"/>
        </w:tcBorders>
      </w:tcPr>
    </w:tblStylePr>
    <w:tblStylePr w:type="band2Horz">
      <w:tcPr>
        <w:shd w:val="clear" w:color="FFFFFF" w:themeColor="text1" w:themeTint="80"/>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text1" w:themeTint="80"/>
          <w:right w:val="single" w:color="000000" w:sz="4" w:space="0" w:themeColor="light1"/>
        </w:tcBorders>
      </w:tcPr>
    </w:tblStylePr>
    <w:tblStylePr w:type="firstRow">
      <w:rPr>
        <w:rFonts w:ascii="Arial" w:hAnsi="Arial"/>
        <w:b/>
        <w:color w:val="FFFFFF" w:themeColor="light1"/>
        <w:sz w:val="22"/>
      </w:rPr>
      <w:tcPr>
        <w:shd w:val="clear" w:color="FFFFFF" w:themeColor="text1" w:themeTint="80"/>
        <w:tcBorders>
          <w:top w:val="single" w:color="000000" w:sz="32" w:space="0" w:themeColor="text1" w:themeTint="80"/>
          <w:bottom w:val="single" w:color="000000" w:sz="12" w:space="0" w:themeColor="light1"/>
        </w:tcBorders>
      </w:tcPr>
    </w:tblStylePr>
    <w:tblStylePr w:type="lastCol">
      <w:tcPr>
        <w:tcBorders>
          <w:left w:val="single" w:color="000000" w:sz="4" w:space="0" w:themeColor="light1"/>
          <w:right w:val="single" w:color="000000" w:sz="32" w:space="0" w:themeColor="text1" w:themeTint="8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33">
    <w:name w:val="List Table 5 Dark - Accent 1"/>
    <w:uiPriority w:val="99"/>
    <w:pPr>
      <w:spacing w:lineRule="auto" w:line="240" w:after="0"/>
    </w:pPr>
    <w:tblPr>
      <w:tblStyleRowBandSize w:val="1"/>
      <w:tblStyleColBandSize w:val="1"/>
      <w:tblInd w:w="0" w:type="dxa"/>
      <w:tblBorders>
        <w:left w:val="single" w:color="000000" w:sz="32" w:space="0" w:themeColor="accent1"/>
        <w:top w:val="single" w:color="000000" w:sz="32" w:space="0" w:themeColor="accent1"/>
        <w:right w:val="single" w:color="000000" w:sz="32" w:space="0" w:themeColor="accent1"/>
        <w:bottom w:val="single" w:color="000000" w:sz="32" w:space="0" w:themeColor="accent1"/>
      </w:tblBorders>
      <w:shd w:val="clear" w:color="FFFFFF" w:themeColor="accent1"/>
    </w:tblPr>
    <w:tblStylePr w:type="band1Horz">
      <w:tcPr>
        <w:shd w:val="clear" w:color="FFFFFF" w:themeColor="accent1"/>
        <w:tcBorders>
          <w:top w:val="single" w:color="000000" w:sz="4" w:space="0" w:themeColor="light1"/>
          <w:bottom w:val="single" w:color="000000" w:sz="4" w:space="0" w:themeColor="light1"/>
        </w:tcBorders>
      </w:tcPr>
    </w:tblStylePr>
    <w:tblStylePr w:type="band1Vert">
      <w:tcPr>
        <w:shd w:val="clear" w:color="FFFFFF" w:themeColor="accent1"/>
        <w:tcBorders>
          <w:left w:val="single" w:color="000000" w:sz="4" w:space="0" w:themeColor="light1"/>
          <w:right w:val="single" w:color="000000" w:sz="4" w:space="0" w:themeColor="light1"/>
        </w:tcBorders>
      </w:tcPr>
    </w:tblStylePr>
    <w:tblStylePr w:type="band2Horz">
      <w:tcPr>
        <w:shd w:val="clear" w:color="FFFFFF" w:themeColor="accent1"/>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1"/>
          <w:right w:val="single" w:color="000000" w:sz="4" w:space="0" w:themeColor="light1"/>
        </w:tcBorders>
      </w:tcPr>
    </w:tblStylePr>
    <w:tblStylePr w:type="firstRow">
      <w:rPr>
        <w:rFonts w:ascii="Arial" w:hAnsi="Arial"/>
        <w:b/>
        <w:color w:val="FFFFFF" w:themeColor="light1"/>
        <w:sz w:val="22"/>
      </w:rPr>
      <w:tcPr>
        <w:shd w:val="clear" w:color="FFFFFF" w:themeColor="accent1"/>
        <w:tcBorders>
          <w:top w:val="single" w:color="000000" w:sz="32" w:space="0" w:themeColor="accent1"/>
          <w:bottom w:val="single" w:color="000000" w:sz="12" w:space="0" w:themeColor="light1"/>
        </w:tcBorders>
      </w:tcPr>
    </w:tblStylePr>
    <w:tblStylePr w:type="lastCol">
      <w:tcPr>
        <w:tcBorders>
          <w:left w:val="single" w:color="000000" w:sz="4" w:space="0" w:themeColor="light1"/>
          <w:right w:val="single" w:color="000000" w:sz="32" w:space="0" w:themeColor="accent1"/>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34">
    <w:name w:val="List Table 5 Dark - Accent 2"/>
    <w:uiPriority w:val="99"/>
    <w:pPr>
      <w:spacing w:lineRule="auto" w:line="240" w:after="0"/>
    </w:pPr>
    <w:tblPr>
      <w:tblStyleRowBandSize w:val="1"/>
      <w:tblStyleColBandSize w:val="1"/>
      <w:tblInd w:w="0" w:type="dxa"/>
      <w:tblBorders>
        <w:left w:val="single" w:color="000000" w:sz="32" w:space="0" w:themeColor="accent2" w:themeTint="97"/>
        <w:top w:val="single" w:color="000000" w:sz="32" w:space="0" w:themeColor="accent2" w:themeTint="97"/>
        <w:right w:val="single" w:color="000000" w:sz="32" w:space="0" w:themeColor="accent2" w:themeTint="97"/>
        <w:bottom w:val="single" w:color="000000" w:sz="32" w:space="0" w:themeColor="accent2" w:themeTint="97"/>
      </w:tblBorders>
      <w:shd w:val="clear" w:color="FFFFFF" w:themeColor="accent2" w:themeTint="97"/>
    </w:tblPr>
    <w:tblStylePr w:type="band1Horz">
      <w:tcPr>
        <w:shd w:val="clear" w:color="FFFFFF" w:themeColor="accent2" w:themeTint="97"/>
        <w:tcBorders>
          <w:top w:val="single" w:color="000000" w:sz="4" w:space="0" w:themeColor="light1"/>
          <w:bottom w:val="single" w:color="000000" w:sz="4" w:space="0" w:themeColor="light1"/>
        </w:tcBorders>
      </w:tcPr>
    </w:tblStylePr>
    <w:tblStylePr w:type="band1Vert">
      <w:tcPr>
        <w:shd w:val="clear" w:color="FFFFFF" w:themeColor="accent2" w:themeTint="97"/>
        <w:tcBorders>
          <w:left w:val="single" w:color="000000" w:sz="4" w:space="0" w:themeColor="light1"/>
          <w:right w:val="single" w:color="000000" w:sz="4" w:space="0" w:themeColor="light1"/>
        </w:tcBorders>
      </w:tcPr>
    </w:tblStylePr>
    <w:tblStylePr w:type="band2Horz">
      <w:tcPr>
        <w:shd w:val="clear" w:color="FFFFFF" w:themeColor="accent2" w:themeTint="97"/>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2" w:themeTint="97"/>
          <w:right w:val="single" w:color="000000" w:sz="4" w:space="0" w:themeColor="light1"/>
        </w:tcBorders>
      </w:tcPr>
    </w:tblStylePr>
    <w:tblStylePr w:type="firstRow">
      <w:rPr>
        <w:rFonts w:ascii="Arial" w:hAnsi="Arial"/>
        <w:b/>
        <w:color w:val="FFFFFF" w:themeColor="light1"/>
        <w:sz w:val="22"/>
      </w:rPr>
      <w:tcPr>
        <w:shd w:val="clear" w:color="FFFFFF" w:themeColor="accent2" w:themeTint="97"/>
        <w:tcBorders>
          <w:top w:val="single" w:color="000000" w:sz="32" w:space="0" w:themeColor="accent2" w:themeTint="97"/>
          <w:bottom w:val="single" w:color="000000" w:sz="12" w:space="0" w:themeColor="light1"/>
        </w:tcBorders>
      </w:tcPr>
    </w:tblStylePr>
    <w:tblStylePr w:type="lastCol">
      <w:tcPr>
        <w:tcBorders>
          <w:left w:val="single" w:color="000000" w:sz="4" w:space="0" w:themeColor="light1"/>
          <w:right w:val="single" w:color="000000" w:sz="32" w:space="0" w:themeColor="accent2" w:themeTint="97"/>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35">
    <w:name w:val="List Table 5 Dark - Accent 3"/>
    <w:uiPriority w:val="99"/>
    <w:pPr>
      <w:spacing w:lineRule="auto" w:line="240" w:after="0"/>
    </w:pPr>
    <w:tblPr>
      <w:tblStyleRowBandSize w:val="1"/>
      <w:tblStyleColBandSize w:val="1"/>
      <w:tblInd w:w="0" w:type="dxa"/>
      <w:tblBorders>
        <w:left w:val="single" w:color="000000" w:sz="32" w:space="0" w:themeColor="accent3" w:themeTint="98"/>
        <w:top w:val="single" w:color="000000" w:sz="32" w:space="0" w:themeColor="accent3" w:themeTint="98"/>
        <w:right w:val="single" w:color="000000" w:sz="32" w:space="0" w:themeColor="accent3" w:themeTint="98"/>
        <w:bottom w:val="single" w:color="000000" w:sz="32" w:space="0" w:themeColor="accent3" w:themeTint="98"/>
      </w:tblBorders>
      <w:shd w:val="clear" w:color="FFFFFF" w:themeColor="accent3" w:themeTint="98"/>
    </w:tblPr>
    <w:tblStylePr w:type="band1Horz">
      <w:tcPr>
        <w:shd w:val="clear" w:color="FFFFFF" w:themeColor="accent3" w:themeTint="98"/>
        <w:tcBorders>
          <w:top w:val="single" w:color="000000" w:sz="4" w:space="0" w:themeColor="light1"/>
          <w:bottom w:val="single" w:color="000000" w:sz="4" w:space="0" w:themeColor="light1"/>
        </w:tcBorders>
      </w:tcPr>
    </w:tblStylePr>
    <w:tblStylePr w:type="band1Vert">
      <w:tcPr>
        <w:shd w:val="clear" w:color="FFFFFF" w:themeColor="accent3" w:themeTint="98"/>
        <w:tcBorders>
          <w:left w:val="single" w:color="000000" w:sz="4" w:space="0" w:themeColor="light1"/>
          <w:right w:val="single" w:color="000000" w:sz="4" w:space="0" w:themeColor="light1"/>
        </w:tcBorders>
      </w:tcPr>
    </w:tblStylePr>
    <w:tblStylePr w:type="band2Horz">
      <w:tcPr>
        <w:shd w:val="clear" w:color="FFFFFF" w:themeColor="accent3" w:theme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3" w:themeTint="98"/>
          <w:right w:val="single" w:color="000000" w:sz="4" w:space="0" w:themeColor="light1"/>
        </w:tcBorders>
      </w:tcPr>
    </w:tblStylePr>
    <w:tblStylePr w:type="firstRow">
      <w:rPr>
        <w:rFonts w:ascii="Arial" w:hAnsi="Arial"/>
        <w:b/>
        <w:color w:val="FFFFFF" w:themeColor="light1"/>
        <w:sz w:val="22"/>
      </w:rPr>
      <w:tcPr>
        <w:shd w:val="clear" w:color="FFFFFF" w:themeColor="accent3" w:themeTint="98"/>
        <w:tcBorders>
          <w:top w:val="single" w:color="000000" w:sz="32" w:space="0" w:themeColor="accent3" w:themeTint="98"/>
          <w:bottom w:val="single" w:color="000000" w:sz="12" w:space="0" w:themeColor="light1"/>
        </w:tcBorders>
      </w:tcPr>
    </w:tblStylePr>
    <w:tblStylePr w:type="lastCol">
      <w:tcPr>
        <w:tcBorders>
          <w:left w:val="single" w:color="000000" w:sz="4" w:space="0" w:themeColor="light1"/>
          <w:right w:val="single" w:color="000000" w:sz="32" w:space="0" w:themeColor="accent3"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36">
    <w:name w:val="List Table 5 Dark - Accent 4"/>
    <w:uiPriority w:val="99"/>
    <w:pPr>
      <w:spacing w:lineRule="auto" w:line="240" w:after="0"/>
    </w:pPr>
    <w:tblPr>
      <w:tblStyleRowBandSize w:val="1"/>
      <w:tblStyleColBandSize w:val="1"/>
      <w:tblInd w:w="0" w:type="dxa"/>
      <w:tblBorders>
        <w:left w:val="single" w:color="000000" w:sz="32" w:space="0" w:themeColor="accent4" w:themeTint="9A"/>
        <w:top w:val="single" w:color="000000" w:sz="32" w:space="0" w:themeColor="accent4" w:themeTint="9A"/>
        <w:right w:val="single" w:color="000000" w:sz="32" w:space="0" w:themeColor="accent4" w:themeTint="9A"/>
        <w:bottom w:val="single" w:color="000000" w:sz="32" w:space="0" w:themeColor="accent4" w:themeTint="9A"/>
      </w:tblBorders>
      <w:shd w:val="clear" w:color="FFFFFF" w:themeColor="accent4" w:themeTint="9A"/>
    </w:tblPr>
    <w:tblStylePr w:type="band1Horz">
      <w:tcPr>
        <w:shd w:val="clear" w:color="FFFFFF" w:themeColor="accent4" w:themeTint="9A"/>
        <w:tcBorders>
          <w:top w:val="single" w:color="000000" w:sz="4" w:space="0" w:themeColor="light1"/>
          <w:bottom w:val="single" w:color="000000" w:sz="4" w:space="0" w:themeColor="light1"/>
        </w:tcBorders>
      </w:tcPr>
    </w:tblStylePr>
    <w:tblStylePr w:type="band1Vert">
      <w:tcPr>
        <w:shd w:val="clear" w:color="FFFFFF" w:themeColor="accent4" w:themeTint="9A"/>
        <w:tcBorders>
          <w:left w:val="single" w:color="000000" w:sz="4" w:space="0" w:themeColor="light1"/>
          <w:right w:val="single" w:color="000000" w:sz="4" w:space="0" w:themeColor="light1"/>
        </w:tcBorders>
      </w:tcPr>
    </w:tblStylePr>
    <w:tblStylePr w:type="band2Horz">
      <w:tcPr>
        <w:shd w:val="clear" w:color="FFFFFF" w:themeColor="accent4" w:theme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4" w:themeTint="9A"/>
          <w:right w:val="single" w:color="000000" w:sz="4" w:space="0" w:themeColor="light1"/>
        </w:tcBorders>
      </w:tcPr>
    </w:tblStylePr>
    <w:tblStylePr w:type="firstRow">
      <w:rPr>
        <w:rFonts w:ascii="Arial" w:hAnsi="Arial"/>
        <w:b/>
        <w:color w:val="FFFFFF" w:themeColor="light1"/>
        <w:sz w:val="22"/>
      </w:rPr>
      <w:tcPr>
        <w:shd w:val="clear" w:color="FFFFFF" w:themeColor="accent4" w:themeTint="9A"/>
        <w:tcBorders>
          <w:top w:val="single" w:color="000000" w:sz="32" w:space="0" w:themeColor="accent4" w:themeTint="9A"/>
          <w:bottom w:val="single" w:color="000000" w:sz="12" w:space="0" w:themeColor="light1"/>
        </w:tcBorders>
      </w:tcPr>
    </w:tblStylePr>
    <w:tblStylePr w:type="lastCol">
      <w:tcPr>
        <w:tcBorders>
          <w:left w:val="single" w:color="000000" w:sz="4" w:space="0" w:themeColor="light1"/>
          <w:right w:val="single" w:color="000000" w:sz="32" w:space="0" w:themeColor="accent4"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37">
    <w:name w:val="List Table 5 Dark - Accent 5"/>
    <w:uiPriority w:val="99"/>
    <w:pPr>
      <w:spacing w:lineRule="auto" w:line="240" w:after="0"/>
    </w:pPr>
    <w:tblPr>
      <w:tblStyleRowBandSize w:val="1"/>
      <w:tblStyleColBandSize w:val="1"/>
      <w:tblInd w:w="0" w:type="dxa"/>
      <w:tblBorders>
        <w:left w:val="single" w:color="000000" w:sz="32" w:space="0" w:themeColor="accent5" w:themeTint="9A"/>
        <w:top w:val="single" w:color="000000" w:sz="32" w:space="0" w:themeColor="accent5" w:themeTint="9A"/>
        <w:right w:val="single" w:color="000000" w:sz="32" w:space="0" w:themeColor="accent5" w:themeTint="9A"/>
        <w:bottom w:val="single" w:color="000000" w:sz="32" w:space="0" w:themeColor="accent5" w:themeTint="9A"/>
      </w:tblBorders>
      <w:shd w:val="clear" w:color="FFFFFF" w:themeColor="accent5" w:themeTint="9A"/>
    </w:tblPr>
    <w:tblStylePr w:type="band1Horz">
      <w:tcPr>
        <w:shd w:val="clear" w:color="FFFFFF" w:themeColor="accent5" w:themeTint="9A"/>
        <w:tcBorders>
          <w:top w:val="single" w:color="000000" w:sz="4" w:space="0" w:themeColor="light1"/>
          <w:bottom w:val="single" w:color="000000" w:sz="4" w:space="0" w:themeColor="light1"/>
        </w:tcBorders>
      </w:tcPr>
    </w:tblStylePr>
    <w:tblStylePr w:type="band1Vert">
      <w:tcPr>
        <w:shd w:val="clear" w:color="FFFFFF" w:themeColor="accent5" w:themeTint="9A"/>
        <w:tcBorders>
          <w:left w:val="single" w:color="000000" w:sz="4" w:space="0" w:themeColor="light1"/>
          <w:right w:val="single" w:color="000000" w:sz="4" w:space="0" w:themeColor="light1"/>
        </w:tcBorders>
      </w:tcPr>
    </w:tblStylePr>
    <w:tblStylePr w:type="band2Horz">
      <w:tcPr>
        <w:shd w:val="clear" w:color="FFFFFF" w:themeColor="accent5" w:theme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5" w:themeTint="9A"/>
          <w:right w:val="single" w:color="000000" w:sz="4" w:space="0" w:themeColor="light1"/>
        </w:tcBorders>
      </w:tcPr>
    </w:tblStylePr>
    <w:tblStylePr w:type="firstRow">
      <w:rPr>
        <w:rFonts w:ascii="Arial" w:hAnsi="Arial"/>
        <w:b/>
        <w:color w:val="FFFFFF" w:themeColor="light1"/>
        <w:sz w:val="22"/>
      </w:rPr>
      <w:tcPr>
        <w:shd w:val="clear" w:color="FFFFFF" w:themeColor="accent5" w:themeTint="9A"/>
        <w:tcBorders>
          <w:top w:val="single" w:color="000000" w:sz="32" w:space="0" w:themeColor="accent5" w:themeTint="9A"/>
          <w:bottom w:val="single" w:color="000000" w:sz="12" w:space="0" w:themeColor="light1"/>
        </w:tcBorders>
      </w:tcPr>
    </w:tblStylePr>
    <w:tblStylePr w:type="lastCol">
      <w:tcPr>
        <w:tcBorders>
          <w:left w:val="single" w:color="000000" w:sz="4" w:space="0" w:themeColor="light1"/>
          <w:right w:val="single" w:color="000000" w:sz="32" w:space="0" w:themeColor="accent5"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38">
    <w:name w:val="List Table 5 Dark - Accent 6"/>
    <w:uiPriority w:val="99"/>
    <w:pPr>
      <w:spacing w:lineRule="auto" w:line="240" w:after="0"/>
    </w:pPr>
    <w:tblPr>
      <w:tblStyleRowBandSize w:val="1"/>
      <w:tblStyleColBandSize w:val="1"/>
      <w:tblInd w:w="0" w:type="dxa"/>
      <w:tblBorders>
        <w:left w:val="single" w:color="000000" w:sz="32" w:space="0" w:themeColor="accent6" w:themeTint="98"/>
        <w:top w:val="single" w:color="000000" w:sz="32" w:space="0" w:themeColor="accent6" w:themeTint="98"/>
        <w:right w:val="single" w:color="000000" w:sz="32" w:space="0" w:themeColor="accent6" w:themeTint="98"/>
        <w:bottom w:val="single" w:color="000000" w:sz="32" w:space="0" w:themeColor="accent6" w:themeTint="98"/>
      </w:tblBorders>
      <w:shd w:val="clear" w:color="FFFFFF" w:themeColor="accent6" w:themeTint="98"/>
    </w:tblPr>
    <w:tblStylePr w:type="band1Horz">
      <w:tcPr>
        <w:shd w:val="clear" w:color="FFFFFF" w:themeColor="accent6" w:themeTint="98"/>
        <w:tcBorders>
          <w:top w:val="single" w:color="000000" w:sz="4" w:space="0" w:themeColor="light1"/>
          <w:bottom w:val="single" w:color="000000" w:sz="4" w:space="0" w:themeColor="light1"/>
        </w:tcBorders>
      </w:tcPr>
    </w:tblStylePr>
    <w:tblStylePr w:type="band1Vert">
      <w:tcPr>
        <w:shd w:val="clear" w:color="FFFFFF" w:themeColor="accent6" w:themeTint="98"/>
        <w:tcBorders>
          <w:left w:val="single" w:color="000000" w:sz="4" w:space="0" w:themeColor="light1"/>
          <w:right w:val="single" w:color="000000" w:sz="4" w:space="0" w:themeColor="light1"/>
        </w:tcBorders>
      </w:tcPr>
    </w:tblStylePr>
    <w:tblStylePr w:type="band2Horz">
      <w:tcPr>
        <w:shd w:val="clear" w:color="FFFFFF" w:themeColor="accent6" w:theme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6" w:themeTint="98"/>
          <w:right w:val="single" w:color="000000" w:sz="4" w:space="0" w:themeColor="light1"/>
        </w:tcBorders>
      </w:tcPr>
    </w:tblStylePr>
    <w:tblStylePr w:type="firstRow">
      <w:rPr>
        <w:rFonts w:ascii="Arial" w:hAnsi="Arial"/>
        <w:b/>
        <w:color w:val="FFFFFF" w:themeColor="light1"/>
        <w:sz w:val="22"/>
      </w:rPr>
      <w:tcPr>
        <w:shd w:val="clear" w:color="FFFFFF" w:themeColor="accent6" w:themeTint="98"/>
        <w:tcBorders>
          <w:top w:val="single" w:color="000000" w:sz="32" w:space="0" w:themeColor="accent6" w:themeTint="98"/>
          <w:bottom w:val="single" w:color="000000" w:sz="12" w:space="0" w:themeColor="light1"/>
        </w:tcBorders>
      </w:tcPr>
    </w:tblStylePr>
    <w:tblStylePr w:type="lastCol">
      <w:tcPr>
        <w:tcBorders>
          <w:left w:val="single" w:color="000000" w:sz="4" w:space="0" w:themeColor="light1"/>
          <w:right w:val="single" w:color="000000" w:sz="32" w:space="0" w:themeColor="accent6"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39">
    <w:name w:val="List Table 6 Colorful"/>
    <w:uiPriority w:val="99"/>
    <w:pPr>
      <w:spacing w:lineRule="auto" w:line="240" w:after="0"/>
    </w:pPr>
    <w:tblPr>
      <w:tblStyleRowBandSize w:val="1"/>
      <w:tblStyleColBandSize w:val="1"/>
      <w:tblInd w:w="0" w:type="dxa"/>
      <w:tblBorders>
        <w:top w:val="single" w:color="000000" w:sz="4" w:space="0" w:themeColor="text1" w:themeTint="80"/>
        <w:bottom w:val="single" w:color="000000" w:sz="4" w:space="0" w:themeColor="text1" w:themeTint="80"/>
      </w:tblBorders>
    </w:tblPr>
    <w:tblStylePr w:type="band1Horz">
      <w:rPr>
        <w:rFonts w:ascii="Arial" w:hAnsi="Arial"/>
        <w:color w:val="404040" w:themeColor="text1"/>
        <w:sz w:val="22"/>
      </w:rPr>
      <w:tcPr>
        <w:shd w:val="clear" w:color="FFFFFF" w:themeColor="text1" w:themeTint="40"/>
      </w:tcPr>
    </w:tblStylePr>
    <w:tblStylePr w:type="band1Vert">
      <w:tcPr>
        <w:shd w:val="clear" w:color="FFFFFF" w:themeColor="text1" w:theme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sz="4" w:space="0" w:themeColor="text1" w:themeTint="80"/>
        </w:tcBorders>
      </w:tcPr>
    </w:tblStylePr>
    <w:tblStylePr w:type="lastCol">
      <w:rPr>
        <w:b/>
        <w:color w:val="000000" w:themeColor="text1"/>
      </w:rPr>
    </w:tblStylePr>
    <w:tblStylePr w:type="lastRow">
      <w:rPr>
        <w:b/>
        <w:color w:val="000000" w:themeColor="text1"/>
      </w:rPr>
      <w:tcPr>
        <w:tcBorders>
          <w:top w:val="single" w:color="000000" w:sz="4" w:space="0" w:themeColor="text1" w:themeTint="80"/>
        </w:tcBorders>
      </w:tcPr>
    </w:tblStylePr>
  </w:style>
  <w:style w:type="table" w:styleId="940">
    <w:name w:val="List Table 6 Colorful - Accent 1"/>
    <w:uiPriority w:val="99"/>
    <w:pPr>
      <w:spacing w:lineRule="auto" w:line="240" w:after="0"/>
    </w:pPr>
    <w:tblPr>
      <w:tblStyleRowBandSize w:val="1"/>
      <w:tblStyleColBandSize w:val="1"/>
      <w:tblInd w:w="0" w:type="dxa"/>
      <w:tblBorders>
        <w:top w:val="single" w:color="000000" w:sz="4" w:space="0" w:themeColor="accent1"/>
        <w:bottom w:val="single" w:color="000000" w:sz="4" w:space="0" w:themeColor="accent1"/>
      </w:tblBorders>
    </w:tblPr>
    <w:tblStylePr w:type="band1Horz">
      <w:rPr>
        <w:rFonts w:ascii="Arial" w:hAnsi="Arial"/>
        <w:color w:val="404040" w:themeColor="accent1" w:themeShade="95"/>
        <w:sz w:val="22"/>
      </w:rPr>
      <w:tcPr>
        <w:shd w:val="clear" w:color="FFFFFF" w:themeColor="accent1" w:themeTint="40"/>
      </w:tcPr>
    </w:tblStylePr>
    <w:tblStylePr w:type="band1Vert">
      <w:tcPr>
        <w:shd w:val="clear" w:color="FFFFFF" w:themeColor="accent1" w:theme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sz="4" w:space="0" w:themeColor="accent1"/>
        </w:tcBorders>
      </w:tcPr>
    </w:tblStylePr>
    <w:tblStylePr w:type="lastCol">
      <w:rPr>
        <w:b/>
        <w:color w:val="2A4B71" w:themeColor="accent1" w:themeShade="95"/>
      </w:rPr>
    </w:tblStylePr>
    <w:tblStylePr w:type="lastRow">
      <w:rPr>
        <w:b/>
        <w:color w:val="2A4B71" w:themeColor="accent1" w:themeShade="95"/>
      </w:rPr>
      <w:tcPr>
        <w:tcBorders>
          <w:top w:val="single" w:color="000000" w:sz="4" w:space="0" w:themeColor="accent1"/>
        </w:tcBorders>
      </w:tcPr>
    </w:tblStylePr>
  </w:style>
  <w:style w:type="table" w:styleId="941">
    <w:name w:val="List Table 6 Colorful - Accent 2"/>
    <w:uiPriority w:val="99"/>
    <w:pPr>
      <w:spacing w:lineRule="auto" w:line="240" w:after="0"/>
    </w:pPr>
    <w:tblPr>
      <w:tblStyleRowBandSize w:val="1"/>
      <w:tblStyleColBandSize w:val="1"/>
      <w:tblInd w:w="0" w:type="dxa"/>
      <w:tblBorders>
        <w:top w:val="single" w:color="000000" w:sz="4" w:space="0" w:themeColor="accent2" w:themeTint="97"/>
        <w:bottom w:val="single" w:color="000000" w:sz="4" w:space="0" w:themeColor="accent2" w:themeTint="97"/>
      </w:tblBorders>
    </w:tblPr>
    <w:tblStylePr w:type="band1Horz">
      <w:rPr>
        <w:rFonts w:ascii="Arial" w:hAnsi="Arial"/>
        <w:color w:val="404040" w:themeColor="accent2" w:themeTint="97" w:themeShade="95"/>
        <w:sz w:val="22"/>
      </w:rPr>
      <w:tcPr>
        <w:shd w:val="clear" w:color="FFFFFF" w:themeColor="accent2" w:themeTint="40"/>
      </w:tcPr>
    </w:tblStylePr>
    <w:tblStylePr w:type="band1Vert">
      <w:tcPr>
        <w:shd w:val="clear" w:color="FFFFFF" w:themeColor="accent2" w:theme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4"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sz="4" w:space="0" w:themeColor="accent2" w:themeTint="97"/>
        </w:tcBorders>
      </w:tcPr>
    </w:tblStylePr>
  </w:style>
  <w:style w:type="table" w:styleId="942">
    <w:name w:val="List Table 6 Colorful - Accent 3"/>
    <w:uiPriority w:val="99"/>
    <w:pPr>
      <w:spacing w:lineRule="auto" w:line="240" w:after="0"/>
    </w:pPr>
    <w:tblPr>
      <w:tblStyleRowBandSize w:val="1"/>
      <w:tblStyleColBandSize w:val="1"/>
      <w:tblInd w:w="0" w:type="dxa"/>
      <w:tblBorders>
        <w:top w:val="single" w:color="000000" w:sz="4" w:space="0" w:themeColor="accent3" w:themeTint="98"/>
        <w:bottom w:val="single" w:color="000000" w:sz="4" w:space="0" w:themeColor="accent3" w:themeTint="98"/>
      </w:tblBorders>
    </w:tblPr>
    <w:tblStylePr w:type="band1Horz">
      <w:rPr>
        <w:rFonts w:ascii="Arial" w:hAnsi="Arial"/>
        <w:color w:val="404040" w:themeColor="accent3" w:themeTint="98" w:themeShade="95"/>
        <w:sz w:val="22"/>
      </w:rPr>
      <w:tcPr>
        <w:shd w:val="clear" w:color="FFFFFF" w:themeColor="accent3" w:themeTint="40"/>
      </w:tcPr>
    </w:tblStylePr>
    <w:tblStylePr w:type="band1Vert">
      <w:tcPr>
        <w:shd w:val="clear" w:color="FFFFFF" w:themeColor="accent3" w:theme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sz="4" w:space="0" w:themeColor="accent3" w:themeTint="98"/>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sz="4" w:space="0" w:themeColor="accent3" w:themeTint="98"/>
        </w:tcBorders>
      </w:tcPr>
    </w:tblStylePr>
  </w:style>
  <w:style w:type="table" w:styleId="943">
    <w:name w:val="List Table 6 Colorful - Accent 4"/>
    <w:uiPriority w:val="99"/>
    <w:pPr>
      <w:spacing w:lineRule="auto" w:line="240" w:after="0"/>
    </w:pPr>
    <w:tblPr>
      <w:tblStyleRowBandSize w:val="1"/>
      <w:tblStyleColBandSize w:val="1"/>
      <w:tblInd w:w="0" w:type="dxa"/>
      <w:tblBorders>
        <w:top w:val="single" w:color="000000" w:sz="4" w:space="0" w:themeColor="accent4" w:themeTint="9A"/>
        <w:bottom w:val="single" w:color="000000" w:sz="4" w:space="0" w:themeColor="accent4" w:themeTint="9A"/>
      </w:tblBorders>
    </w:tblPr>
    <w:tblStylePr w:type="band1Horz">
      <w:rPr>
        <w:rFonts w:ascii="Arial" w:hAnsi="Arial"/>
        <w:color w:val="404040" w:themeColor="accent4" w:themeTint="9A" w:themeShade="95"/>
        <w:sz w:val="22"/>
      </w:rPr>
      <w:tcPr>
        <w:shd w:val="clear" w:color="FFFFFF" w:themeColor="accent4" w:themeTint="40"/>
      </w:tcPr>
    </w:tblStylePr>
    <w:tblStylePr w:type="band1Vert">
      <w:tcPr>
        <w:shd w:val="clear" w:color="FFFFFF" w:themeColor="accent4" w:theme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4"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sz="4" w:space="0" w:themeColor="accent4" w:themeTint="9A"/>
        </w:tcBorders>
      </w:tcPr>
    </w:tblStylePr>
  </w:style>
  <w:style w:type="table" w:styleId="944">
    <w:name w:val="List Table 6 Colorful - Accent 5"/>
    <w:uiPriority w:val="99"/>
    <w:pPr>
      <w:spacing w:lineRule="auto" w:line="240" w:after="0"/>
    </w:pPr>
    <w:tblPr>
      <w:tblStyleRowBandSize w:val="1"/>
      <w:tblStyleColBandSize w:val="1"/>
      <w:tblInd w:w="0" w:type="dxa"/>
      <w:tblBorders>
        <w:top w:val="single" w:color="000000" w:sz="4" w:space="0" w:themeColor="accent5" w:themeTint="9A"/>
        <w:bottom w:val="single" w:color="000000" w:sz="4" w:space="0" w:themeColor="accent5" w:themeTint="9A"/>
      </w:tblBorders>
    </w:tblPr>
    <w:tblStylePr w:type="band1Horz">
      <w:rPr>
        <w:rFonts w:ascii="Arial" w:hAnsi="Arial"/>
        <w:color w:val="404040" w:themeColor="accent5" w:themeTint="9A" w:themeShade="95"/>
        <w:sz w:val="22"/>
      </w:rPr>
      <w:tcPr>
        <w:shd w:val="clear" w:color="FFFFFF" w:themeColor="accent5" w:themeTint="40"/>
      </w:tcPr>
    </w:tblStylePr>
    <w:tblStylePr w:type="band1Vert">
      <w:tcPr>
        <w:shd w:val="clear" w:color="FFFFFF" w:themeColor="accent5" w:theme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sz="4" w:space="0" w:themeColor="accent5" w:themeTint="9A"/>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sz="4" w:space="0" w:themeColor="accent5" w:themeTint="9A"/>
        </w:tcBorders>
      </w:tcPr>
    </w:tblStylePr>
  </w:style>
  <w:style w:type="table" w:styleId="945">
    <w:name w:val="List Table 6 Colorful - Accent 6"/>
    <w:uiPriority w:val="99"/>
    <w:pPr>
      <w:spacing w:lineRule="auto" w:line="240" w:after="0"/>
    </w:pPr>
    <w:tblPr>
      <w:tblStyleRowBandSize w:val="1"/>
      <w:tblStyleColBandSize w:val="1"/>
      <w:tblInd w:w="0" w:type="dxa"/>
      <w:tblBorders>
        <w:top w:val="single" w:color="000000" w:sz="4" w:space="0" w:themeColor="accent6" w:themeTint="98"/>
        <w:bottom w:val="single" w:color="000000" w:sz="4" w:space="0" w:themeColor="accent6" w:themeTint="98"/>
      </w:tblBorders>
    </w:tblPr>
    <w:tblStylePr w:type="band1Horz">
      <w:rPr>
        <w:rFonts w:ascii="Arial" w:hAnsi="Arial"/>
        <w:color w:val="404040" w:themeColor="accent6" w:themeTint="98" w:themeShade="95"/>
        <w:sz w:val="22"/>
      </w:rPr>
      <w:tcPr>
        <w:shd w:val="clear" w:color="FFFFFF" w:themeColor="accent6" w:themeTint="40"/>
      </w:tcPr>
    </w:tblStylePr>
    <w:tblStylePr w:type="band1Vert">
      <w:tcPr>
        <w:shd w:val="clear" w:color="FFFFFF" w:themeColor="accent6" w:theme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sz="4" w:space="0" w:themeColor="accent6" w:themeTint="98"/>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sz="4" w:space="0" w:themeColor="accent6" w:themeTint="98"/>
        </w:tcBorders>
      </w:tcPr>
    </w:tblStylePr>
  </w:style>
  <w:style w:type="table" w:styleId="946">
    <w:name w:val="List Table 7 Colorful"/>
    <w:uiPriority w:val="99"/>
    <w:pPr>
      <w:spacing w:lineRule="auto" w:line="240" w:after="0"/>
    </w:pPr>
    <w:tblPr>
      <w:tblStyleRowBandSize w:val="1"/>
      <w:tblStyleColBandSize w:val="1"/>
      <w:tblInd w:w="0" w:type="dxa"/>
      <w:tblBorders>
        <w:right w:val="single" w:color="000000" w:sz="4" w:space="0" w:themeColor="text1" w:themeTint="80"/>
      </w:tblBorders>
    </w:tblPr>
    <w:tblStylePr w:type="band1Horz">
      <w:rPr>
        <w:rFonts w:ascii="Arial" w:hAnsi="Arial"/>
        <w:color w:val="4A4A4A" w:themeColor="text1" w:themeTint="80" w:themeShade="95"/>
        <w:sz w:val="22"/>
      </w:rPr>
      <w:tcPr>
        <w:shd w:val="clear" w:color="FFFFFF" w:themeColor="text1" w:themeTint="40"/>
      </w:tcPr>
    </w:tblStylePr>
    <w:tblStylePr w:type="band1Vert">
      <w:tcPr>
        <w:shd w:val="clear" w:color="FFFFFF" w:themeColor="text1" w:theme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left w:val="none" w:color="000000" w:sz="4" w:space="0"/>
          <w:top w:val="none" w:color="000000" w:sz="4" w:space="0"/>
          <w:right w:val="single" w:color="000000" w:sz="4" w:space="0" w:themeColor="text1" w:themeTint="80"/>
          <w:bottom w:val="none" w:color="000000" w:sz="4" w:space="0"/>
        </w:tcBorders>
      </w:tcPr>
    </w:tblStylePr>
    <w:tblStylePr w:type="firstRow">
      <w:rPr>
        <w:rFonts w:ascii="Arial" w:hAnsi="Arial"/>
        <w:i/>
        <w:color w:val="4A4A4A" w:themeColor="text1" w:themeTint="80" w:themeShade="95"/>
        <w:sz w:val="22"/>
      </w:rPr>
      <w:tcPr>
        <w:shd w:val="clear" w:color="FFFFFF" w:themeColor="light1"/>
        <w:tcBorders>
          <w:left w:val="none" w:color="000000" w:sz="4" w:space="0"/>
          <w:top w:val="none" w:color="000000" w:sz="4" w:space="0"/>
          <w:right w:val="none" w:color="000000" w:sz="4" w:space="0"/>
          <w:bottom w:val="single" w:color="000000" w:sz="4" w:space="0" w:themeColor="text1" w:themeTint="80"/>
        </w:tcBorders>
      </w:tcPr>
    </w:tblStylePr>
    <w:tblStylePr w:type="lastCol">
      <w:rPr>
        <w:rFonts w:ascii="Arial" w:hAnsi="Arial"/>
        <w:i/>
        <w:color w:val="4A4A4A" w:themeColor="text1" w:themeTint="80" w:themeShade="95"/>
        <w:sz w:val="22"/>
      </w:rPr>
      <w:tcPr>
        <w:shd w:color="FFFFFF"/>
        <w:tcBorders>
          <w:left w:val="single" w:color="000000" w:sz="4" w:space="0" w:themeColor="text1" w:themeTint="80"/>
          <w:top w:val="none" w:color="000000" w:sz="4" w:space="0"/>
          <w:right w:val="none" w:color="000000" w:sz="4" w:space="0"/>
          <w:bottom w:val="none" w:color="000000" w:sz="4" w:space="0"/>
        </w:tcBorders>
      </w:tcPr>
    </w:tblStylePr>
    <w:tblStylePr w:type="lastRow">
      <w:rPr>
        <w:rFonts w:ascii="Arial" w:hAnsi="Arial"/>
        <w:i/>
        <w:color w:val="4A4A4A" w:themeColor="text1" w:themeTint="80" w:themeShade="95"/>
        <w:sz w:val="22"/>
      </w:rPr>
      <w:tcPr>
        <w:shd w:val="clear" w:color="FFFFFF" w:themeColor="light1"/>
        <w:tcBorders>
          <w:left w:val="none" w:color="000000" w:sz="4" w:space="0"/>
          <w:top w:val="single" w:color="000000" w:sz="4" w:space="0" w:themeColor="text1" w:themeTint="80"/>
          <w:right w:val="none" w:color="000000" w:sz="4" w:space="0"/>
          <w:bottom w:val="none" w:color="000000" w:sz="4" w:space="0"/>
        </w:tcBorders>
      </w:tcPr>
    </w:tblStylePr>
    <w:tblStylePr w:type="wholeTable">
      <w:rPr>
        <w:rFonts w:ascii="Arial" w:hAnsi="Arial"/>
        <w:color w:val="4A4A4A" w:themeColor="text1" w:themeTint="80" w:themeShade="95"/>
        <w:sz w:val="22"/>
      </w:rPr>
    </w:tblStylePr>
  </w:style>
  <w:style w:type="table" w:styleId="947">
    <w:name w:val="List Table 7 Colorful - Accent 1"/>
    <w:uiPriority w:val="99"/>
    <w:pPr>
      <w:spacing w:lineRule="auto" w:line="240" w:after="0"/>
    </w:pPr>
    <w:tblPr>
      <w:tblStyleRowBandSize w:val="1"/>
      <w:tblStyleColBandSize w:val="1"/>
      <w:tblInd w:w="0" w:type="dxa"/>
      <w:tblBorders>
        <w:right w:val="single" w:color="000000" w:sz="4" w:space="0" w:themeColor="accent1"/>
      </w:tblBorders>
    </w:tblPr>
    <w:tblStylePr w:type="band1Horz">
      <w:rPr>
        <w:rFonts w:ascii="Arial" w:hAnsi="Arial"/>
        <w:color w:val="2A4B71" w:themeColor="accent1" w:themeShade="95"/>
        <w:sz w:val="22"/>
      </w:rPr>
      <w:tcPr>
        <w:shd w:val="clear" w:color="FFFFFF" w:themeColor="accent1" w:themeTint="40"/>
      </w:tcPr>
    </w:tblStylePr>
    <w:tblStylePr w:type="band1Vert">
      <w:tcPr>
        <w:shd w:val="clear" w:color="FFFFFF" w:themeColor="accent1" w:theme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FFFFFF"/>
        <w:tcBorders>
          <w:left w:val="none" w:color="000000" w:sz="4" w:space="0"/>
          <w:top w:val="none" w:color="000000" w:sz="4" w:space="0"/>
          <w:right w:val="single" w:color="000000" w:sz="4" w:space="0" w:themeColor="accent1"/>
          <w:bottom w:val="none" w:color="000000" w:sz="4" w:space="0"/>
        </w:tcBorders>
      </w:tcPr>
    </w:tblStylePr>
    <w:tblStylePr w:type="firstRow">
      <w:rPr>
        <w:rFonts w:ascii="Arial" w:hAnsi="Arial"/>
        <w:i/>
        <w:color w:val="2A4B71" w:themeColor="accent1" w:themeShade="95"/>
        <w:sz w:val="22"/>
      </w:rPr>
      <w:tcPr>
        <w:shd w:val="clear" w:color="FFFFFF" w:themeColor="light1"/>
        <w:tcBorders>
          <w:left w:val="none" w:color="000000" w:sz="4" w:space="0"/>
          <w:top w:val="none" w:color="000000" w:sz="4" w:space="0"/>
          <w:right w:val="none" w:color="000000" w:sz="4" w:space="0"/>
          <w:bottom w:val="single" w:color="000000" w:sz="4" w:space="0" w:themeColor="accent1"/>
        </w:tcBorders>
      </w:tcPr>
    </w:tblStylePr>
    <w:tblStylePr w:type="lastCol">
      <w:rPr>
        <w:rFonts w:ascii="Arial" w:hAnsi="Arial"/>
        <w:i/>
        <w:color w:val="2A4B71" w:themeColor="accent1" w:themeShade="95"/>
        <w:sz w:val="22"/>
      </w:rPr>
      <w:tcPr>
        <w:shd w:color="FFFFFF"/>
        <w:tcBorders>
          <w:left w:val="single" w:color="000000" w:sz="4" w:space="0" w:themeColor="accent1"/>
          <w:top w:val="none" w:color="000000" w:sz="4" w:space="0"/>
          <w:right w:val="none" w:color="000000" w:sz="4" w:space="0"/>
          <w:bottom w:val="none" w:color="000000" w:sz="4" w:space="0"/>
        </w:tcBorders>
      </w:tcPr>
    </w:tblStylePr>
    <w:tblStylePr w:type="lastRow">
      <w:rPr>
        <w:rFonts w:ascii="Arial" w:hAnsi="Arial"/>
        <w:i/>
        <w:color w:val="2A4B71" w:themeColor="accent1" w:themeShade="95"/>
        <w:sz w:val="22"/>
      </w:rPr>
      <w:tcPr>
        <w:shd w:val="clear" w:color="FFFFFF" w:themeColor="light1"/>
        <w:tcBorders>
          <w:left w:val="none" w:color="000000" w:sz="4" w:space="0"/>
          <w:top w:val="single" w:color="000000" w:sz="4" w:space="0" w:themeColor="accent1"/>
          <w:right w:val="none" w:color="000000" w:sz="4" w:space="0"/>
          <w:bottom w:val="none" w:color="000000" w:sz="4" w:space="0"/>
        </w:tcBorders>
      </w:tcPr>
    </w:tblStylePr>
    <w:tblStylePr w:type="wholeTable">
      <w:rPr>
        <w:rFonts w:ascii="Arial" w:hAnsi="Arial"/>
        <w:color w:val="2A4B71" w:themeColor="accent1" w:themeShade="95"/>
        <w:sz w:val="22"/>
      </w:rPr>
    </w:tblStylePr>
  </w:style>
  <w:style w:type="table" w:styleId="948">
    <w:name w:val="List Table 7 Colorful - Accent 2"/>
    <w:uiPriority w:val="99"/>
    <w:pPr>
      <w:spacing w:lineRule="auto" w:line="240" w:after="0"/>
    </w:pPr>
    <w:tblPr>
      <w:tblStyleRowBandSize w:val="1"/>
      <w:tblStyleColBandSize w:val="1"/>
      <w:tblInd w:w="0" w:type="dxa"/>
      <w:tblBorders>
        <w:right w:val="single" w:color="000000" w:sz="4" w:space="0" w:themeColor="accent2" w:themeTint="97"/>
      </w:tblBorders>
    </w:tblPr>
    <w:tblStylePr w:type="band1Horz">
      <w:rPr>
        <w:rFonts w:ascii="Arial" w:hAnsi="Arial"/>
        <w:color w:val="9C3A37" w:themeColor="accent2" w:themeTint="97" w:themeShade="95"/>
        <w:sz w:val="22"/>
      </w:rPr>
      <w:tcPr>
        <w:shd w:val="clear" w:color="FFFFFF" w:themeColor="accent2" w:themeTint="40"/>
      </w:tcPr>
    </w:tblStylePr>
    <w:tblStylePr w:type="band1Vert">
      <w:tcPr>
        <w:shd w:val="clear" w:color="FFFFFF" w:themeColor="accent2" w:theme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left w:val="none" w:color="000000" w:sz="4" w:space="0"/>
          <w:top w:val="none" w:color="000000" w:sz="4" w:space="0"/>
          <w:right w:val="single" w:color="000000" w:sz="4" w:space="0" w:themeColor="accent2" w:themeTint="97"/>
          <w:bottom w:val="none" w:color="000000" w:sz="4" w:space="0"/>
        </w:tcBorders>
      </w:tcPr>
    </w:tblStylePr>
    <w:tblStylePr w:type="firstRow">
      <w:rPr>
        <w:rFonts w:ascii="Arial" w:hAnsi="Arial"/>
        <w:i/>
        <w:color w:val="9C3A37" w:themeColor="accent2" w:themeTint="97" w:themeShade="95"/>
        <w:sz w:val="22"/>
      </w:rPr>
      <w:tcPr>
        <w:shd w:val="clear" w:color="FFFFFF" w:themeColor="light1"/>
        <w:tcBorders>
          <w:left w:val="none" w:color="000000" w:sz="4" w:space="0"/>
          <w:top w:val="none" w:color="000000" w:sz="4" w:space="0"/>
          <w:right w:val="none" w:color="000000" w:sz="4" w:space="0"/>
          <w:bottom w:val="single" w:color="000000" w:sz="4" w:space="0" w:themeColor="accent2" w:themeTint="97"/>
        </w:tcBorders>
      </w:tcPr>
    </w:tblStylePr>
    <w:tblStylePr w:type="lastCol">
      <w:rPr>
        <w:rFonts w:ascii="Arial" w:hAnsi="Arial"/>
        <w:i/>
        <w:color w:val="9C3A37" w:themeColor="accent2" w:themeTint="97" w:themeShade="95"/>
        <w:sz w:val="22"/>
      </w:rPr>
      <w:tcPr>
        <w:shd w:color="FFFFFF"/>
        <w:tcBorders>
          <w:left w:val="single" w:color="000000" w:sz="4" w:space="0" w:themeColor="accent2" w:themeTint="97"/>
          <w:top w:val="none" w:color="000000" w:sz="4" w:space="0"/>
          <w:right w:val="none" w:color="000000" w:sz="4" w:space="0"/>
          <w:bottom w:val="none" w:color="000000" w:sz="4" w:space="0"/>
        </w:tcBorders>
      </w:tcPr>
    </w:tblStylePr>
    <w:tblStylePr w:type="lastRow">
      <w:rPr>
        <w:rFonts w:ascii="Arial" w:hAnsi="Arial"/>
        <w:i/>
        <w:color w:val="9C3A37" w:themeColor="accent2" w:themeTint="97" w:themeShade="95"/>
        <w:sz w:val="22"/>
      </w:rPr>
      <w:tcPr>
        <w:shd w:val="clear" w:color="FFFFFF" w:themeColor="light1"/>
        <w:tcBorders>
          <w:left w:val="none" w:color="000000" w:sz="4" w:space="0"/>
          <w:top w:val="single" w:color="000000" w:sz="4" w:space="0" w:themeColor="accent2" w:themeTint="97"/>
          <w:right w:val="none" w:color="000000" w:sz="4" w:space="0"/>
          <w:bottom w:val="none" w:color="000000" w:sz="4" w:space="0"/>
        </w:tcBorders>
      </w:tcPr>
    </w:tblStylePr>
    <w:tblStylePr w:type="wholeTable">
      <w:rPr>
        <w:rFonts w:ascii="Arial" w:hAnsi="Arial"/>
        <w:color w:val="9C3A37" w:themeColor="accent2" w:themeTint="97" w:themeShade="95"/>
        <w:sz w:val="22"/>
      </w:rPr>
    </w:tblStylePr>
  </w:style>
  <w:style w:type="table" w:styleId="949">
    <w:name w:val="List Table 7 Colorful - Accent 3"/>
    <w:uiPriority w:val="99"/>
    <w:pPr>
      <w:spacing w:lineRule="auto" w:line="240" w:after="0"/>
    </w:pPr>
    <w:tblPr>
      <w:tblStyleRowBandSize w:val="1"/>
      <w:tblStyleColBandSize w:val="1"/>
      <w:tblInd w:w="0" w:type="dxa"/>
      <w:tblBorders>
        <w:right w:val="single" w:color="000000" w:sz="4" w:space="0" w:themeColor="accent3" w:themeTint="98"/>
      </w:tblBorders>
    </w:tblPr>
    <w:tblStylePr w:type="band1Horz">
      <w:rPr>
        <w:rFonts w:ascii="Arial" w:hAnsi="Arial"/>
        <w:color w:val="7C983F" w:themeColor="accent3" w:themeTint="98" w:themeShade="95"/>
        <w:sz w:val="22"/>
      </w:rPr>
      <w:tcPr>
        <w:shd w:val="clear" w:color="FFFFFF" w:themeColor="accent3" w:themeTint="40"/>
      </w:tcPr>
    </w:tblStylePr>
    <w:tblStylePr w:type="band1Vert">
      <w:tcPr>
        <w:shd w:val="clear" w:color="FFFFFF" w:themeColor="accent3" w:theme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FFFFFF"/>
        <w:tcBorders>
          <w:left w:val="none" w:color="000000" w:sz="4" w:space="0"/>
          <w:top w:val="none" w:color="000000" w:sz="4" w:space="0"/>
          <w:right w:val="single" w:color="000000" w:sz="4" w:space="0" w:themeColor="accent3" w:themeTint="98"/>
          <w:bottom w:val="none" w:color="000000" w:sz="4" w:space="0"/>
        </w:tcBorders>
      </w:tcPr>
    </w:tblStylePr>
    <w:tblStylePr w:type="firstRow">
      <w:rPr>
        <w:rFonts w:ascii="Arial" w:hAnsi="Arial"/>
        <w:i/>
        <w:color w:val="7C983F" w:themeColor="accent3" w:themeTint="98" w:themeShade="95"/>
        <w:sz w:val="22"/>
      </w:rPr>
      <w:tcPr>
        <w:shd w:val="clear" w:color="FFFFFF" w:themeColor="light1"/>
        <w:tcBorders>
          <w:left w:val="none" w:color="000000" w:sz="4" w:space="0"/>
          <w:top w:val="none" w:color="000000" w:sz="4" w:space="0"/>
          <w:right w:val="none" w:color="000000" w:sz="4" w:space="0"/>
          <w:bottom w:val="single" w:color="000000" w:sz="4" w:space="0" w:themeColor="accent3" w:themeTint="98"/>
        </w:tcBorders>
      </w:tcPr>
    </w:tblStylePr>
    <w:tblStylePr w:type="lastCol">
      <w:rPr>
        <w:rFonts w:ascii="Arial" w:hAnsi="Arial"/>
        <w:i/>
        <w:color w:val="7C983F" w:themeColor="accent3" w:themeTint="98" w:themeShade="95"/>
        <w:sz w:val="22"/>
      </w:rPr>
      <w:tcPr>
        <w:shd w:color="FFFFFF"/>
        <w:tcBorders>
          <w:left w:val="single" w:color="000000" w:sz="4" w:space="0" w:themeColor="accent3" w:themeTint="98"/>
          <w:top w:val="none" w:color="000000" w:sz="4" w:space="0"/>
          <w:right w:val="none" w:color="000000" w:sz="4" w:space="0"/>
          <w:bottom w:val="none" w:color="000000" w:sz="4" w:space="0"/>
        </w:tcBorders>
      </w:tcPr>
    </w:tblStylePr>
    <w:tblStylePr w:type="lastRow">
      <w:rPr>
        <w:rFonts w:ascii="Arial" w:hAnsi="Arial"/>
        <w:i/>
        <w:color w:val="7C983F" w:themeColor="accent3" w:themeTint="98" w:themeShade="95"/>
        <w:sz w:val="22"/>
      </w:rPr>
      <w:tcPr>
        <w:shd w:val="clear" w:color="FFFFFF" w:themeColor="light1"/>
        <w:tcBorders>
          <w:left w:val="none" w:color="000000" w:sz="4" w:space="0"/>
          <w:top w:val="single" w:color="000000" w:sz="4" w:space="0" w:themeColor="accent3" w:themeTint="98"/>
          <w:right w:val="none" w:color="000000" w:sz="4" w:space="0"/>
          <w:bottom w:val="none" w:color="000000" w:sz="4" w:space="0"/>
        </w:tcBorders>
      </w:tcPr>
    </w:tblStylePr>
    <w:tblStylePr w:type="wholeTable">
      <w:rPr>
        <w:rFonts w:ascii="Arial" w:hAnsi="Arial"/>
        <w:color w:val="7C983F" w:themeColor="accent3" w:themeTint="98" w:themeShade="95"/>
        <w:sz w:val="22"/>
      </w:rPr>
    </w:tblStylePr>
  </w:style>
  <w:style w:type="table" w:styleId="950">
    <w:name w:val="List Table 7 Colorful - Accent 4"/>
    <w:uiPriority w:val="99"/>
    <w:pPr>
      <w:spacing w:lineRule="auto" w:line="240" w:after="0"/>
    </w:pPr>
    <w:tblPr>
      <w:tblStyleRowBandSize w:val="1"/>
      <w:tblStyleColBandSize w:val="1"/>
      <w:tblInd w:w="0" w:type="dxa"/>
      <w:tblBorders>
        <w:right w:val="single" w:color="000000" w:sz="4" w:space="0" w:themeColor="accent4" w:themeTint="9A"/>
      </w:tblBorders>
    </w:tblPr>
    <w:tblStylePr w:type="band1Horz">
      <w:rPr>
        <w:rFonts w:ascii="Arial" w:hAnsi="Arial"/>
        <w:color w:val="664F82" w:themeColor="accent4" w:themeTint="9A" w:themeShade="95"/>
        <w:sz w:val="22"/>
      </w:rPr>
      <w:tcPr>
        <w:shd w:val="clear" w:color="FFFFFF" w:themeColor="accent4" w:themeTint="40"/>
      </w:tcPr>
    </w:tblStylePr>
    <w:tblStylePr w:type="band1Vert">
      <w:tcPr>
        <w:shd w:val="clear" w:color="FFFFFF" w:themeColor="accent4" w:theme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left w:val="none" w:color="000000" w:sz="4" w:space="0"/>
          <w:top w:val="none" w:color="000000" w:sz="4" w:space="0"/>
          <w:right w:val="single" w:color="000000" w:sz="4" w:space="0" w:themeColor="accent4" w:themeTint="9A"/>
          <w:bottom w:val="none" w:color="000000" w:sz="4" w:space="0"/>
        </w:tcBorders>
      </w:tcPr>
    </w:tblStylePr>
    <w:tblStylePr w:type="firstRow">
      <w:rPr>
        <w:rFonts w:ascii="Arial" w:hAnsi="Arial"/>
        <w:i/>
        <w:color w:val="664F82" w:themeColor="accent4" w:themeTint="9A" w:themeShade="95"/>
        <w:sz w:val="22"/>
      </w:rPr>
      <w:tcPr>
        <w:shd w:val="clear" w:color="FFFFFF" w:themeColor="light1"/>
        <w:tcBorders>
          <w:left w:val="none" w:color="000000" w:sz="4" w:space="0"/>
          <w:top w:val="none" w:color="000000" w:sz="4" w:space="0"/>
          <w:right w:val="none" w:color="000000" w:sz="4" w:space="0"/>
          <w:bottom w:val="single" w:color="000000" w:sz="4" w:space="0" w:themeColor="accent4" w:themeTint="9A"/>
        </w:tcBorders>
      </w:tcPr>
    </w:tblStylePr>
    <w:tblStylePr w:type="lastCol">
      <w:rPr>
        <w:rFonts w:ascii="Arial" w:hAnsi="Arial"/>
        <w:i/>
        <w:color w:val="664F82" w:themeColor="accent4" w:themeTint="9A" w:themeShade="95"/>
        <w:sz w:val="22"/>
      </w:rPr>
      <w:tcPr>
        <w:shd w:color="FFFFFF"/>
        <w:tcBorders>
          <w:left w:val="single" w:color="000000" w:sz="4" w:space="0" w:themeColor="accent4" w:themeTint="9A"/>
          <w:top w:val="none" w:color="000000" w:sz="4" w:space="0"/>
          <w:right w:val="none" w:color="000000" w:sz="4" w:space="0"/>
          <w:bottom w:val="none" w:color="000000" w:sz="4" w:space="0"/>
        </w:tcBorders>
      </w:tcPr>
    </w:tblStylePr>
    <w:tblStylePr w:type="lastRow">
      <w:rPr>
        <w:rFonts w:ascii="Arial" w:hAnsi="Arial"/>
        <w:i/>
        <w:color w:val="664F82" w:themeColor="accent4" w:themeTint="9A" w:themeShade="95"/>
        <w:sz w:val="22"/>
      </w:rPr>
      <w:tcPr>
        <w:shd w:val="clear" w:color="FFFFFF" w:themeColor="light1"/>
        <w:tcBorders>
          <w:left w:val="none" w:color="000000" w:sz="4" w:space="0"/>
          <w:top w:val="single" w:color="000000" w:sz="4" w:space="0" w:themeColor="accent4" w:themeTint="9A"/>
          <w:right w:val="none" w:color="000000" w:sz="4" w:space="0"/>
          <w:bottom w:val="none" w:color="000000" w:sz="4" w:space="0"/>
        </w:tcBorders>
      </w:tcPr>
    </w:tblStylePr>
    <w:tblStylePr w:type="wholeTable">
      <w:rPr>
        <w:rFonts w:ascii="Arial" w:hAnsi="Arial"/>
        <w:color w:val="664F82" w:themeColor="accent4" w:themeTint="9A" w:themeShade="95"/>
        <w:sz w:val="22"/>
      </w:rPr>
    </w:tblStylePr>
  </w:style>
  <w:style w:type="table" w:styleId="951">
    <w:name w:val="List Table 7 Colorful - Accent 5"/>
    <w:uiPriority w:val="99"/>
    <w:pPr>
      <w:spacing w:lineRule="auto" w:line="240" w:after="0"/>
    </w:pPr>
    <w:tblPr>
      <w:tblStyleRowBandSize w:val="1"/>
      <w:tblStyleColBandSize w:val="1"/>
      <w:tblInd w:w="0" w:type="dxa"/>
      <w:tblBorders>
        <w:right w:val="single" w:color="000000" w:sz="4" w:space="0" w:themeColor="accent5" w:themeTint="9A"/>
      </w:tblBorders>
    </w:tblPr>
    <w:tblStylePr w:type="band1Horz">
      <w:rPr>
        <w:rFonts w:ascii="Arial" w:hAnsi="Arial"/>
        <w:color w:val="338AA0" w:themeColor="accent5" w:themeTint="9A" w:themeShade="95"/>
        <w:sz w:val="22"/>
      </w:rPr>
      <w:tcPr>
        <w:shd w:val="clear" w:color="FFFFFF" w:themeColor="accent5" w:themeTint="40"/>
      </w:tcPr>
    </w:tblStylePr>
    <w:tblStylePr w:type="band1Vert">
      <w:tcPr>
        <w:shd w:val="clear" w:color="FFFFFF" w:themeColor="accent5" w:theme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FFFFFF"/>
        <w:tcBorders>
          <w:left w:val="none" w:color="000000" w:sz="4" w:space="0"/>
          <w:top w:val="none" w:color="000000" w:sz="4" w:space="0"/>
          <w:right w:val="single" w:color="000000" w:sz="4" w:space="0" w:themeColor="accent5" w:themeTint="9A"/>
          <w:bottom w:val="none" w:color="000000" w:sz="4" w:space="0"/>
        </w:tcBorders>
      </w:tcPr>
    </w:tblStylePr>
    <w:tblStylePr w:type="firstRow">
      <w:rPr>
        <w:rFonts w:ascii="Arial" w:hAnsi="Arial"/>
        <w:i/>
        <w:color w:val="338AA0" w:themeColor="accent5" w:themeTint="9A" w:themeShade="95"/>
        <w:sz w:val="22"/>
      </w:rPr>
      <w:tcPr>
        <w:shd w:val="clear" w:color="FFFFFF" w:themeColor="light1"/>
        <w:tcBorders>
          <w:left w:val="none" w:color="000000" w:sz="4" w:space="0"/>
          <w:top w:val="none" w:color="000000" w:sz="4" w:space="0"/>
          <w:right w:val="none" w:color="000000" w:sz="4" w:space="0"/>
          <w:bottom w:val="single" w:color="000000" w:sz="4" w:space="0" w:themeColor="accent5" w:themeTint="9A"/>
        </w:tcBorders>
      </w:tcPr>
    </w:tblStylePr>
    <w:tblStylePr w:type="lastCol">
      <w:rPr>
        <w:rFonts w:ascii="Arial" w:hAnsi="Arial"/>
        <w:i/>
        <w:color w:val="338AA0" w:themeColor="accent5" w:themeTint="9A" w:themeShade="95"/>
        <w:sz w:val="22"/>
      </w:rPr>
      <w:tcPr>
        <w:shd w:color="FFFFFF"/>
        <w:tcBorders>
          <w:left w:val="single" w:color="000000" w:sz="4" w:space="0" w:themeColor="accent5" w:themeTint="9A"/>
          <w:top w:val="none" w:color="000000" w:sz="4" w:space="0"/>
          <w:right w:val="none" w:color="000000" w:sz="4" w:space="0"/>
          <w:bottom w:val="none" w:color="000000" w:sz="4" w:space="0"/>
        </w:tcBorders>
      </w:tcPr>
    </w:tblStylePr>
    <w:tblStylePr w:type="lastRow">
      <w:rPr>
        <w:rFonts w:ascii="Arial" w:hAnsi="Arial"/>
        <w:i/>
        <w:color w:val="338AA0" w:themeColor="accent5" w:themeTint="9A" w:themeShade="95"/>
        <w:sz w:val="22"/>
      </w:rPr>
      <w:tcPr>
        <w:shd w:val="clear" w:color="FFFFFF" w:themeColor="light1"/>
        <w:tcBorders>
          <w:left w:val="none" w:color="000000" w:sz="4" w:space="0"/>
          <w:top w:val="single" w:color="000000" w:sz="4" w:space="0" w:themeColor="accent5" w:themeTint="9A"/>
          <w:right w:val="none" w:color="000000" w:sz="4" w:space="0"/>
          <w:bottom w:val="none" w:color="000000" w:sz="4" w:space="0"/>
        </w:tcBorders>
      </w:tcPr>
    </w:tblStylePr>
    <w:tblStylePr w:type="wholeTable">
      <w:rPr>
        <w:rFonts w:ascii="Arial" w:hAnsi="Arial"/>
        <w:color w:val="338AA0" w:themeColor="accent5" w:themeTint="9A" w:themeShade="95"/>
        <w:sz w:val="22"/>
      </w:rPr>
    </w:tblStylePr>
  </w:style>
  <w:style w:type="table" w:styleId="952">
    <w:name w:val="List Table 7 Colorful - Accent 6"/>
    <w:uiPriority w:val="99"/>
    <w:pPr>
      <w:spacing w:lineRule="auto" w:line="240" w:after="0"/>
    </w:pPr>
    <w:tblPr>
      <w:tblStyleRowBandSize w:val="1"/>
      <w:tblStyleColBandSize w:val="1"/>
      <w:tblInd w:w="0" w:type="dxa"/>
      <w:tblBorders>
        <w:right w:val="single" w:color="000000" w:sz="4" w:space="0" w:themeColor="accent6" w:themeTint="98"/>
      </w:tblBorders>
    </w:tblPr>
    <w:tblStylePr w:type="band1Horz">
      <w:rPr>
        <w:rFonts w:ascii="Arial" w:hAnsi="Arial"/>
        <w:color w:val="D9680C" w:themeColor="accent6" w:themeTint="98" w:themeShade="95"/>
        <w:sz w:val="22"/>
      </w:rPr>
      <w:tcPr>
        <w:shd w:val="clear" w:color="FFFFFF" w:themeColor="accent6" w:themeTint="40"/>
      </w:tcPr>
    </w:tblStylePr>
    <w:tblStylePr w:type="band1Vert">
      <w:tcPr>
        <w:shd w:val="clear" w:color="FFFFFF" w:themeColor="accent6" w:theme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FFFFFF"/>
        <w:tcBorders>
          <w:left w:val="none" w:color="000000" w:sz="4" w:space="0"/>
          <w:top w:val="none" w:color="000000" w:sz="4" w:space="0"/>
          <w:right w:val="single" w:color="000000" w:sz="4" w:space="0" w:themeColor="accent6" w:themeTint="98"/>
          <w:bottom w:val="none" w:color="000000" w:sz="4" w:space="0"/>
        </w:tcBorders>
      </w:tcPr>
    </w:tblStylePr>
    <w:tblStylePr w:type="firstRow">
      <w:rPr>
        <w:rFonts w:ascii="Arial" w:hAnsi="Arial"/>
        <w:i/>
        <w:color w:val="D9680C" w:themeColor="accent6" w:themeTint="98" w:themeShade="95"/>
        <w:sz w:val="22"/>
      </w:rPr>
      <w:tcPr>
        <w:shd w:val="clear" w:color="FFFFFF" w:themeColor="light1"/>
        <w:tcBorders>
          <w:left w:val="none" w:color="000000" w:sz="4" w:space="0"/>
          <w:top w:val="none" w:color="000000" w:sz="4" w:space="0"/>
          <w:right w:val="none" w:color="000000" w:sz="4" w:space="0"/>
          <w:bottom w:val="single" w:color="000000" w:sz="4" w:space="0" w:themeColor="accent6" w:themeTint="98"/>
        </w:tcBorders>
      </w:tcPr>
    </w:tblStylePr>
    <w:tblStylePr w:type="lastCol">
      <w:rPr>
        <w:rFonts w:ascii="Arial" w:hAnsi="Arial"/>
        <w:i/>
        <w:color w:val="D9680C" w:themeColor="accent6" w:themeTint="98" w:themeShade="95"/>
        <w:sz w:val="22"/>
      </w:rPr>
      <w:tcPr>
        <w:shd w:color="FFFFFF"/>
        <w:tcBorders>
          <w:left w:val="single" w:color="000000" w:sz="4" w:space="0" w:themeColor="accent6" w:themeTint="98"/>
          <w:top w:val="none" w:color="000000" w:sz="4" w:space="0"/>
          <w:right w:val="none" w:color="000000" w:sz="4" w:space="0"/>
          <w:bottom w:val="none" w:color="000000" w:sz="4" w:space="0"/>
        </w:tcBorders>
      </w:tcPr>
    </w:tblStylePr>
    <w:tblStylePr w:type="lastRow">
      <w:rPr>
        <w:rFonts w:ascii="Arial" w:hAnsi="Arial"/>
        <w:i/>
        <w:color w:val="D9680C" w:themeColor="accent6" w:themeTint="98" w:themeShade="95"/>
        <w:sz w:val="22"/>
      </w:rPr>
      <w:tcPr>
        <w:shd w:val="clear" w:color="FFFFFF" w:themeColor="light1"/>
        <w:tcBorders>
          <w:left w:val="none" w:color="000000" w:sz="4" w:space="0"/>
          <w:top w:val="single" w:color="000000" w:sz="4" w:space="0" w:themeColor="accent6" w:themeTint="98"/>
          <w:right w:val="none" w:color="000000" w:sz="4" w:space="0"/>
          <w:bottom w:val="none" w:color="000000" w:sz="4" w:space="0"/>
        </w:tcBorders>
      </w:tcPr>
    </w:tblStylePr>
    <w:tblStylePr w:type="wholeTable">
      <w:rPr>
        <w:rFonts w:ascii="Arial" w:hAnsi="Arial"/>
        <w:color w:val="D9680C" w:themeColor="accent6" w:themeTint="98" w:themeShade="95"/>
        <w:sz w:val="22"/>
      </w:rPr>
    </w:tblStylePr>
  </w:style>
  <w:style w:type="table" w:styleId="953">
    <w:name w:val="Lined - Accent"/>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tcPr>
    </w:tblStylePr>
    <w:tblStylePr w:type="band2Vert">
      <w:rPr>
        <w:rFonts w:ascii="Arial" w:hAnsi="Arial"/>
        <w:color w:val="404040"/>
        <w:sz w:val="22"/>
      </w:rPr>
      <w:tcPr>
        <w:shd w:val="clear" w:color="FFFFFF" w:themeColor="text1" w:themeTint="0D"/>
      </w:tcPr>
    </w:tblStylePr>
    <w:tblStylePr w:type="firstCol">
      <w:rPr>
        <w:rFonts w:ascii="Arial" w:hAnsi="Arial"/>
        <w:color w:val="F2F2F2"/>
        <w:sz w:val="22"/>
      </w:rPr>
      <w:tcPr>
        <w:shd w:val="clear" w:color="FFFFFF" w:themeColor="text1" w:themeTint="80"/>
      </w:tcPr>
    </w:tblStylePr>
    <w:tblStylePr w:type="firstRow">
      <w:rPr>
        <w:rFonts w:ascii="Arial" w:hAnsi="Arial"/>
        <w:color w:val="F2F2F2"/>
        <w:sz w:val="22"/>
      </w:rPr>
      <w:tcPr>
        <w:shd w:val="clear" w:color="FFFFFF" w:themeColor="text1" w:themeTint="80"/>
      </w:tcPr>
    </w:tblStylePr>
    <w:tblStylePr w:type="lastCol">
      <w:rPr>
        <w:rFonts w:ascii="Arial" w:hAnsi="Arial"/>
        <w:color w:val="F2F2F2"/>
        <w:sz w:val="22"/>
      </w:rPr>
      <w:tcPr>
        <w:shd w:val="clear" w:color="FFFFFF" w:themeColor="text1" w:themeTint="80"/>
      </w:tcPr>
    </w:tblStylePr>
    <w:tblStylePr w:type="lastRow">
      <w:rPr>
        <w:rFonts w:ascii="Arial" w:hAnsi="Arial"/>
        <w:color w:val="F2F2F2"/>
        <w:sz w:val="22"/>
      </w:rPr>
      <w:tcPr>
        <w:shd w:val="clear" w:color="FFFFFF" w:themeColor="text1" w:themeTint="80"/>
      </w:tcPr>
    </w:tblStylePr>
  </w:style>
  <w:style w:type="table" w:styleId="954">
    <w:name w:val="Lined - Accent 1"/>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tcPr>
    </w:tblStylePr>
    <w:tblStylePr w:type="band2Vert">
      <w:rPr>
        <w:rFonts w:ascii="Arial" w:hAnsi="Arial"/>
        <w:color w:val="404040"/>
        <w:sz w:val="22"/>
      </w:rPr>
      <w:tcPr>
        <w:shd w:val="clear" w:color="FFFFFF" w:themeColor="accent1" w:themeTint="50"/>
      </w:tcPr>
    </w:tblStylePr>
    <w:tblStylePr w:type="firstCol">
      <w:rPr>
        <w:rFonts w:ascii="Arial" w:hAnsi="Arial"/>
        <w:color w:val="F2F2F2"/>
        <w:sz w:val="22"/>
      </w:rPr>
      <w:tcPr>
        <w:shd w:val="clear" w:color="FFFFFF" w:themeColor="accent1" w:themeTint="EA"/>
      </w:tcPr>
    </w:tblStylePr>
    <w:tblStylePr w:type="firstRow">
      <w:rPr>
        <w:rFonts w:ascii="Arial" w:hAnsi="Arial"/>
        <w:color w:val="F2F2F2"/>
        <w:sz w:val="22"/>
      </w:rPr>
      <w:tcPr>
        <w:shd w:val="clear" w:color="FFFFFF" w:themeColor="accent1" w:themeTint="EA"/>
      </w:tcPr>
    </w:tblStylePr>
    <w:tblStylePr w:type="lastCol">
      <w:rPr>
        <w:rFonts w:ascii="Arial" w:hAnsi="Arial"/>
        <w:color w:val="F2F2F2"/>
        <w:sz w:val="22"/>
      </w:rPr>
      <w:tcPr>
        <w:shd w:val="clear" w:color="FFFFFF" w:themeColor="accent1" w:themeTint="EA"/>
      </w:tcPr>
    </w:tblStylePr>
    <w:tblStylePr w:type="lastRow">
      <w:rPr>
        <w:rFonts w:ascii="Arial" w:hAnsi="Arial"/>
        <w:color w:val="F2F2F2"/>
        <w:sz w:val="22"/>
      </w:rPr>
      <w:tcPr>
        <w:shd w:val="clear" w:color="FFFFFF" w:themeColor="accent1" w:themeTint="EA"/>
      </w:tcPr>
    </w:tblStylePr>
  </w:style>
  <w:style w:type="table" w:styleId="955">
    <w:name w:val="Lined - Accent 2"/>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tcPr>
    </w:tblStylePr>
    <w:tblStylePr w:type="band2Vert">
      <w:rPr>
        <w:rFonts w:ascii="Arial" w:hAnsi="Arial"/>
        <w:color w:val="404040"/>
        <w:sz w:val="22"/>
      </w:rPr>
      <w:tcPr>
        <w:shd w:val="clear" w:color="FFFFFF" w:themeColor="accent2" w:themeTint="32"/>
      </w:tcPr>
    </w:tblStylePr>
    <w:tblStylePr w:type="firstCol">
      <w:rPr>
        <w:rFonts w:ascii="Arial" w:hAnsi="Arial"/>
        <w:color w:val="F2F2F2"/>
        <w:sz w:val="22"/>
      </w:rPr>
      <w:tcPr>
        <w:shd w:val="clear" w:color="FFFFFF" w:themeColor="accent2" w:themeTint="97"/>
      </w:tcPr>
    </w:tblStylePr>
    <w:tblStylePr w:type="firstRow">
      <w:rPr>
        <w:rFonts w:ascii="Arial" w:hAnsi="Arial"/>
        <w:color w:val="F2F2F2"/>
        <w:sz w:val="22"/>
      </w:rPr>
      <w:tcPr>
        <w:shd w:val="clear" w:color="FFFFFF" w:themeColor="accent2" w:themeTint="97"/>
      </w:tcPr>
    </w:tblStylePr>
    <w:tblStylePr w:type="lastCol">
      <w:rPr>
        <w:rFonts w:ascii="Arial" w:hAnsi="Arial"/>
        <w:color w:val="F2F2F2"/>
        <w:sz w:val="22"/>
      </w:rPr>
      <w:tcPr>
        <w:shd w:val="clear" w:color="FFFFFF" w:themeColor="accent2" w:themeTint="97"/>
      </w:tcPr>
    </w:tblStylePr>
    <w:tblStylePr w:type="lastRow">
      <w:rPr>
        <w:rFonts w:ascii="Arial" w:hAnsi="Arial"/>
        <w:color w:val="F2F2F2"/>
        <w:sz w:val="22"/>
      </w:rPr>
      <w:tcPr>
        <w:shd w:val="clear" w:color="FFFFFF" w:themeColor="accent2" w:themeTint="97"/>
      </w:tcPr>
    </w:tblStylePr>
  </w:style>
  <w:style w:type="table" w:styleId="956">
    <w:name w:val="Lined - Accent 3"/>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tcPr>
    </w:tblStylePr>
    <w:tblStylePr w:type="band2Vert">
      <w:rPr>
        <w:rFonts w:ascii="Arial" w:hAnsi="Arial"/>
        <w:color w:val="404040"/>
        <w:sz w:val="22"/>
      </w:rPr>
      <w:tcPr>
        <w:shd w:val="clear" w:color="FFFFFF" w:themeColor="accent3" w:themeTint="34"/>
      </w:tcPr>
    </w:tblStylePr>
    <w:tblStylePr w:type="firstCol">
      <w:rPr>
        <w:rFonts w:ascii="Arial" w:hAnsi="Arial"/>
        <w:color w:val="F2F2F2"/>
        <w:sz w:val="22"/>
      </w:rPr>
      <w:tcPr>
        <w:shd w:val="clear" w:color="FFFFFF" w:themeColor="accent3" w:themeTint="FE"/>
      </w:tcPr>
    </w:tblStylePr>
    <w:tblStylePr w:type="firstRow">
      <w:rPr>
        <w:rFonts w:ascii="Arial" w:hAnsi="Arial"/>
        <w:color w:val="F2F2F2"/>
        <w:sz w:val="22"/>
      </w:rPr>
      <w:tcPr>
        <w:shd w:val="clear" w:color="FFFFFF" w:themeColor="accent3" w:themeTint="FE"/>
      </w:tcPr>
    </w:tblStylePr>
    <w:tblStylePr w:type="lastCol">
      <w:rPr>
        <w:rFonts w:ascii="Arial" w:hAnsi="Arial"/>
        <w:color w:val="F2F2F2"/>
        <w:sz w:val="22"/>
      </w:rPr>
      <w:tcPr>
        <w:shd w:val="clear" w:color="FFFFFF" w:themeColor="accent3" w:themeTint="FE"/>
      </w:tcPr>
    </w:tblStylePr>
    <w:tblStylePr w:type="lastRow">
      <w:rPr>
        <w:rFonts w:ascii="Arial" w:hAnsi="Arial"/>
        <w:color w:val="F2F2F2"/>
        <w:sz w:val="22"/>
      </w:rPr>
      <w:tcPr>
        <w:shd w:val="clear" w:color="FFFFFF" w:themeColor="accent3" w:themeTint="FE"/>
      </w:tcPr>
    </w:tblStylePr>
  </w:style>
  <w:style w:type="table" w:styleId="957">
    <w:name w:val="Lined - Accent 4"/>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tcPr>
    </w:tblStylePr>
    <w:tblStylePr w:type="band2Vert">
      <w:rPr>
        <w:rFonts w:ascii="Arial" w:hAnsi="Arial"/>
        <w:color w:val="404040"/>
        <w:sz w:val="22"/>
      </w:rPr>
      <w:tcPr>
        <w:shd w:val="clear" w:color="FFFFFF" w:themeColor="accent4" w:themeTint="34"/>
      </w:tcPr>
    </w:tblStylePr>
    <w:tblStylePr w:type="firstCol">
      <w:rPr>
        <w:rFonts w:ascii="Arial" w:hAnsi="Arial"/>
        <w:color w:val="F2F2F2"/>
        <w:sz w:val="22"/>
      </w:rPr>
      <w:tcPr>
        <w:shd w:val="clear" w:color="FFFFFF" w:themeColor="accent4" w:themeTint="9A"/>
      </w:tcPr>
    </w:tblStylePr>
    <w:tblStylePr w:type="firstRow">
      <w:rPr>
        <w:rFonts w:ascii="Arial" w:hAnsi="Arial"/>
        <w:color w:val="F2F2F2"/>
        <w:sz w:val="22"/>
      </w:rPr>
      <w:tcPr>
        <w:shd w:val="clear" w:color="FFFFFF" w:themeColor="accent4" w:themeTint="9A"/>
      </w:tcPr>
    </w:tblStylePr>
    <w:tblStylePr w:type="lastCol">
      <w:rPr>
        <w:rFonts w:ascii="Arial" w:hAnsi="Arial"/>
        <w:color w:val="F2F2F2"/>
        <w:sz w:val="22"/>
      </w:rPr>
      <w:tcPr>
        <w:shd w:val="clear" w:color="FFFFFF" w:themeColor="accent4" w:themeTint="9A"/>
      </w:tcPr>
    </w:tblStylePr>
    <w:tblStylePr w:type="lastRow">
      <w:rPr>
        <w:rFonts w:ascii="Arial" w:hAnsi="Arial"/>
        <w:color w:val="F2F2F2"/>
        <w:sz w:val="22"/>
      </w:rPr>
      <w:tcPr>
        <w:shd w:val="clear" w:color="FFFFFF" w:themeColor="accent4" w:themeTint="9A"/>
      </w:tcPr>
    </w:tblStylePr>
  </w:style>
  <w:style w:type="table" w:styleId="958">
    <w:name w:val="Lined - Accent 5"/>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tcPr>
    </w:tblStylePr>
    <w:tblStylePr w:type="band2Vert">
      <w:rPr>
        <w:rFonts w:ascii="Arial" w:hAnsi="Arial"/>
        <w:color w:val="404040"/>
        <w:sz w:val="22"/>
      </w:rPr>
      <w:tcPr>
        <w:shd w:val="clear" w:color="FFFFFF" w:themeColor="accent5" w:themeTint="34"/>
      </w:tcPr>
    </w:tblStylePr>
    <w:tblStylePr w:type="firstCol">
      <w:rPr>
        <w:rFonts w:ascii="Arial" w:hAnsi="Arial"/>
        <w:color w:val="F2F2F2"/>
        <w:sz w:val="22"/>
      </w:rPr>
      <w:tcPr>
        <w:shd w:val="clear" w:color="FFFFFF" w:themeColor="accent5"/>
      </w:tcPr>
    </w:tblStylePr>
    <w:tblStylePr w:type="firstRow">
      <w:rPr>
        <w:rFonts w:ascii="Arial" w:hAnsi="Arial"/>
        <w:color w:val="F2F2F2"/>
        <w:sz w:val="22"/>
      </w:rPr>
      <w:tcPr>
        <w:shd w:val="clear" w:color="FFFFFF" w:themeColor="accent5"/>
      </w:tcPr>
    </w:tblStylePr>
    <w:tblStylePr w:type="lastCol">
      <w:rPr>
        <w:rFonts w:ascii="Arial" w:hAnsi="Arial"/>
        <w:color w:val="F2F2F2"/>
        <w:sz w:val="22"/>
      </w:rPr>
      <w:tcPr>
        <w:shd w:val="clear" w:color="FFFFFF" w:themeColor="accent5"/>
      </w:tcPr>
    </w:tblStylePr>
    <w:tblStylePr w:type="lastRow">
      <w:rPr>
        <w:rFonts w:ascii="Arial" w:hAnsi="Arial"/>
        <w:color w:val="F2F2F2"/>
        <w:sz w:val="22"/>
      </w:rPr>
      <w:tcPr>
        <w:shd w:val="clear" w:color="FFFFFF" w:themeColor="accent5"/>
      </w:tcPr>
    </w:tblStylePr>
  </w:style>
  <w:style w:type="table" w:styleId="959">
    <w:name w:val="Lined - Accent 6"/>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tcPr>
    </w:tblStylePr>
    <w:tblStylePr w:type="band2Vert">
      <w:rPr>
        <w:rFonts w:ascii="Arial" w:hAnsi="Arial"/>
        <w:color w:val="404040"/>
        <w:sz w:val="22"/>
      </w:rPr>
      <w:tcPr>
        <w:shd w:val="clear" w:color="FFFFFF" w:themeColor="accent6" w:themeTint="34"/>
      </w:tcPr>
    </w:tblStylePr>
    <w:tblStylePr w:type="firstCol">
      <w:rPr>
        <w:rFonts w:ascii="Arial" w:hAnsi="Arial"/>
        <w:color w:val="F2F2F2"/>
        <w:sz w:val="22"/>
      </w:rPr>
      <w:tcPr>
        <w:shd w:val="clear" w:color="FFFFFF" w:themeColor="accent6"/>
      </w:tcPr>
    </w:tblStylePr>
    <w:tblStylePr w:type="firstRow">
      <w:rPr>
        <w:rFonts w:ascii="Arial" w:hAnsi="Arial"/>
        <w:color w:val="F2F2F2"/>
        <w:sz w:val="22"/>
      </w:rPr>
      <w:tcPr>
        <w:shd w:val="clear" w:color="FFFFFF" w:themeColor="accent6"/>
      </w:tcPr>
    </w:tblStylePr>
    <w:tblStylePr w:type="lastCol">
      <w:rPr>
        <w:rFonts w:ascii="Arial" w:hAnsi="Arial"/>
        <w:color w:val="F2F2F2"/>
        <w:sz w:val="22"/>
      </w:rPr>
      <w:tcPr>
        <w:shd w:val="clear" w:color="FFFFFF" w:themeColor="accent6"/>
      </w:tcPr>
    </w:tblStylePr>
    <w:tblStylePr w:type="lastRow">
      <w:rPr>
        <w:rFonts w:ascii="Arial" w:hAnsi="Arial"/>
        <w:color w:val="F2F2F2"/>
        <w:sz w:val="22"/>
      </w:rPr>
      <w:tcPr>
        <w:shd w:val="clear" w:color="FFFFFF" w:themeColor="accent6"/>
      </w:tcPr>
    </w:tblStylePr>
  </w:style>
  <w:style w:type="table" w:styleId="960">
    <w:name w:val="Bordered &amp; Lined - Accent"/>
    <w:uiPriority w:val="99"/>
    <w:rPr>
      <w:color w:val="404040"/>
    </w:rPr>
    <w:pPr>
      <w:spacing w:lineRule="auto" w:line="240" w:after="0"/>
    </w:pPr>
    <w:tblPr>
      <w:tblStyleRowBandSize w:val="1"/>
      <w:tblStyleColBandSize w:val="1"/>
      <w:tblInd w:w="0" w:type="dxa"/>
      <w:tblBorders>
        <w:left w:val="single" w:color="000000" w:sz="4" w:space="0" w:themeColor="text1" w:themeTint="A6"/>
        <w:top w:val="single" w:color="000000" w:sz="4" w:space="0" w:themeColor="text1" w:themeTint="A6"/>
        <w:right w:val="single" w:color="000000" w:sz="4" w:space="0" w:themeColor="text1" w:themeTint="A6"/>
        <w:bottom w:val="single" w:color="000000" w:sz="4" w:space="0" w:themeColor="text1" w:themeTint="A6"/>
        <w:insideV w:val="single" w:color="000000" w:sz="4" w:space="0" w:themeColor="text1" w:themeTint="A6"/>
        <w:insideH w:val="single" w:color="000000" w:sz="4" w:space="0"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tcPr>
    </w:tblStylePr>
    <w:tblStylePr w:type="band2Vert">
      <w:rPr>
        <w:rFonts w:ascii="Arial" w:hAnsi="Arial"/>
        <w:color w:val="404040"/>
        <w:sz w:val="22"/>
      </w:rPr>
      <w:tcPr>
        <w:shd w:val="clear" w:color="FFFFFF" w:themeColor="text1" w:themeTint="0D"/>
      </w:tcPr>
    </w:tblStylePr>
    <w:tblStylePr w:type="firstCol">
      <w:rPr>
        <w:rFonts w:ascii="Arial" w:hAnsi="Arial"/>
        <w:color w:val="F2F2F2"/>
        <w:sz w:val="22"/>
      </w:rPr>
      <w:tcPr>
        <w:shd w:val="clear" w:color="FFFFFF" w:themeColor="text1" w:themeTint="80"/>
      </w:tcPr>
    </w:tblStylePr>
    <w:tblStylePr w:type="firstRow">
      <w:rPr>
        <w:rFonts w:ascii="Arial" w:hAnsi="Arial"/>
        <w:color w:val="F2F2F2"/>
        <w:sz w:val="22"/>
      </w:rPr>
      <w:tcPr>
        <w:shd w:val="clear" w:color="FFFFFF" w:themeColor="text1" w:themeTint="80"/>
      </w:tcPr>
    </w:tblStylePr>
    <w:tblStylePr w:type="lastCol">
      <w:rPr>
        <w:rFonts w:ascii="Arial" w:hAnsi="Arial"/>
        <w:color w:val="F2F2F2"/>
        <w:sz w:val="22"/>
      </w:rPr>
      <w:tcPr>
        <w:shd w:val="clear" w:color="FFFFFF" w:themeColor="text1" w:themeTint="80"/>
      </w:tcPr>
    </w:tblStylePr>
    <w:tblStylePr w:type="lastRow">
      <w:rPr>
        <w:rFonts w:ascii="Arial" w:hAnsi="Arial"/>
        <w:color w:val="F2F2F2"/>
        <w:sz w:val="22"/>
      </w:rPr>
      <w:tcPr>
        <w:shd w:val="clear" w:color="FFFFFF" w:themeColor="text1" w:themeTint="80"/>
      </w:tcPr>
    </w:tblStylePr>
  </w:style>
  <w:style w:type="table" w:styleId="961">
    <w:name w:val="Bordered &amp; Lined - Accent 1"/>
    <w:uiPriority w:val="99"/>
    <w:rPr>
      <w:color w:val="404040"/>
    </w:rPr>
    <w:pPr>
      <w:spacing w:lineRule="auto" w:line="240" w:after="0"/>
    </w:pPr>
    <w:tblPr>
      <w:tblStyleRowBandSize w:val="1"/>
      <w:tblStyleColBandSize w:val="1"/>
      <w:tblInd w:w="0" w:type="dxa"/>
      <w:tblBorders>
        <w:left w:val="single" w:color="000000" w:sz="4" w:space="0" w:themeColor="accent1" w:themeShade="95"/>
        <w:top w:val="single" w:color="000000" w:sz="4" w:space="0" w:themeColor="accent1" w:themeShade="95"/>
        <w:right w:val="single" w:color="000000" w:sz="4" w:space="0" w:themeColor="accent1" w:themeShade="95"/>
        <w:bottom w:val="single" w:color="000000" w:sz="4" w:space="0" w:themeColor="accent1" w:themeShade="95"/>
        <w:insideV w:val="single" w:color="000000" w:sz="4" w:space="0" w:themeColor="accent1" w:themeShade="95"/>
        <w:insideH w:val="single" w:color="000000" w:sz="4" w:space="0"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tcPr>
    </w:tblStylePr>
    <w:tblStylePr w:type="band2Vert">
      <w:rPr>
        <w:rFonts w:ascii="Arial" w:hAnsi="Arial"/>
        <w:color w:val="404040"/>
        <w:sz w:val="22"/>
      </w:rPr>
      <w:tcPr>
        <w:shd w:val="clear" w:color="FFFFFF" w:themeColor="accent1" w:themeTint="50"/>
      </w:tcPr>
    </w:tblStylePr>
    <w:tblStylePr w:type="firstCol">
      <w:rPr>
        <w:rFonts w:ascii="Arial" w:hAnsi="Arial"/>
        <w:color w:val="F2F2F2"/>
        <w:sz w:val="22"/>
      </w:rPr>
      <w:tcPr>
        <w:shd w:val="clear" w:color="FFFFFF" w:themeColor="accent1" w:themeTint="EA"/>
      </w:tcPr>
    </w:tblStylePr>
    <w:tblStylePr w:type="firstRow">
      <w:rPr>
        <w:rFonts w:ascii="Arial" w:hAnsi="Arial"/>
        <w:color w:val="F2F2F2"/>
        <w:sz w:val="22"/>
      </w:rPr>
      <w:tcPr>
        <w:shd w:val="clear" w:color="FFFFFF" w:themeColor="accent1" w:themeTint="EA"/>
      </w:tcPr>
    </w:tblStylePr>
    <w:tblStylePr w:type="lastCol">
      <w:rPr>
        <w:rFonts w:ascii="Arial" w:hAnsi="Arial"/>
        <w:color w:val="F2F2F2"/>
        <w:sz w:val="22"/>
      </w:rPr>
      <w:tcPr>
        <w:shd w:val="clear" w:color="FFFFFF" w:themeColor="accent1" w:themeTint="EA"/>
      </w:tcPr>
    </w:tblStylePr>
    <w:tblStylePr w:type="lastRow">
      <w:rPr>
        <w:rFonts w:ascii="Arial" w:hAnsi="Arial"/>
        <w:color w:val="F2F2F2"/>
        <w:sz w:val="22"/>
      </w:rPr>
      <w:tcPr>
        <w:shd w:val="clear" w:color="FFFFFF" w:themeColor="accent1" w:themeTint="EA"/>
      </w:tcPr>
    </w:tblStylePr>
  </w:style>
  <w:style w:type="table" w:styleId="962">
    <w:name w:val="Bordered &amp; Lined - Accent 2"/>
    <w:uiPriority w:val="99"/>
    <w:rPr>
      <w:color w:val="404040"/>
    </w:rPr>
    <w:pPr>
      <w:spacing w:lineRule="auto" w:line="240" w:after="0"/>
    </w:pPr>
    <w:tblPr>
      <w:tblStyleRowBandSize w:val="1"/>
      <w:tblStyleColBandSize w:val="1"/>
      <w:tblInd w:w="0" w:type="dxa"/>
      <w:tblBorders>
        <w:left w:val="single" w:color="000000" w:sz="4" w:space="0" w:themeColor="accent2" w:themeShade="95"/>
        <w:top w:val="single" w:color="000000" w:sz="4" w:space="0" w:themeColor="accent2" w:themeShade="95"/>
        <w:right w:val="single" w:color="000000" w:sz="4" w:space="0" w:themeColor="accent2" w:themeShade="95"/>
        <w:bottom w:val="single" w:color="000000" w:sz="4" w:space="0" w:themeColor="accent2" w:themeShade="95"/>
        <w:insideV w:val="single" w:color="000000" w:sz="4" w:space="0" w:themeColor="accent2" w:themeShade="95"/>
        <w:insideH w:val="single" w:color="000000" w:sz="4" w:space="0"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tcPr>
    </w:tblStylePr>
    <w:tblStylePr w:type="band2Vert">
      <w:rPr>
        <w:rFonts w:ascii="Arial" w:hAnsi="Arial"/>
        <w:color w:val="404040"/>
        <w:sz w:val="22"/>
      </w:rPr>
      <w:tcPr>
        <w:shd w:val="clear" w:color="FFFFFF" w:themeColor="accent2" w:themeTint="32"/>
      </w:tcPr>
    </w:tblStylePr>
    <w:tblStylePr w:type="firstCol">
      <w:rPr>
        <w:rFonts w:ascii="Arial" w:hAnsi="Arial"/>
        <w:color w:val="F2F2F2"/>
        <w:sz w:val="22"/>
      </w:rPr>
      <w:tcPr>
        <w:shd w:val="clear" w:color="FFFFFF" w:themeColor="accent2" w:themeTint="97"/>
      </w:tcPr>
    </w:tblStylePr>
    <w:tblStylePr w:type="firstRow">
      <w:rPr>
        <w:rFonts w:ascii="Arial" w:hAnsi="Arial"/>
        <w:color w:val="F2F2F2"/>
        <w:sz w:val="22"/>
      </w:rPr>
      <w:tcPr>
        <w:shd w:val="clear" w:color="FFFFFF" w:themeColor="accent2" w:themeTint="97"/>
      </w:tcPr>
    </w:tblStylePr>
    <w:tblStylePr w:type="lastCol">
      <w:rPr>
        <w:rFonts w:ascii="Arial" w:hAnsi="Arial"/>
        <w:color w:val="F2F2F2"/>
        <w:sz w:val="22"/>
      </w:rPr>
      <w:tcPr>
        <w:shd w:val="clear" w:color="FFFFFF" w:themeColor="accent2" w:themeTint="97"/>
      </w:tcPr>
    </w:tblStylePr>
    <w:tblStylePr w:type="lastRow">
      <w:rPr>
        <w:rFonts w:ascii="Arial" w:hAnsi="Arial"/>
        <w:color w:val="F2F2F2"/>
        <w:sz w:val="22"/>
      </w:rPr>
      <w:tcPr>
        <w:shd w:val="clear" w:color="FFFFFF" w:themeColor="accent2" w:themeTint="97"/>
      </w:tcPr>
    </w:tblStylePr>
  </w:style>
  <w:style w:type="table" w:styleId="963">
    <w:name w:val="Bordered &amp; Lined - Accent 3"/>
    <w:uiPriority w:val="99"/>
    <w:rPr>
      <w:color w:val="404040"/>
    </w:rPr>
    <w:pPr>
      <w:spacing w:lineRule="auto" w:line="240" w:after="0"/>
    </w:pPr>
    <w:tblPr>
      <w:tblStyleRowBandSize w:val="1"/>
      <w:tblStyleColBandSize w:val="1"/>
      <w:tblInd w:w="0" w:type="dxa"/>
      <w:tblBorders>
        <w:left w:val="single" w:color="000000" w:sz="4" w:space="0" w:themeColor="accent3" w:themeShade="95"/>
        <w:top w:val="single" w:color="000000" w:sz="4" w:space="0" w:themeColor="accent3" w:themeShade="95"/>
        <w:right w:val="single" w:color="000000" w:sz="4" w:space="0" w:themeColor="accent3" w:themeShade="95"/>
        <w:bottom w:val="single" w:color="000000" w:sz="4" w:space="0" w:themeColor="accent3" w:themeShade="95"/>
        <w:insideV w:val="single" w:color="000000" w:sz="4" w:space="0" w:themeColor="accent3" w:themeShade="95"/>
        <w:insideH w:val="single" w:color="000000" w:sz="4" w:space="0"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tcPr>
    </w:tblStylePr>
    <w:tblStylePr w:type="band2Vert">
      <w:rPr>
        <w:rFonts w:ascii="Arial" w:hAnsi="Arial"/>
        <w:color w:val="404040"/>
        <w:sz w:val="22"/>
      </w:rPr>
      <w:tcPr>
        <w:shd w:val="clear" w:color="FFFFFF" w:themeColor="accent3" w:themeTint="34"/>
      </w:tcPr>
    </w:tblStylePr>
    <w:tblStylePr w:type="firstCol">
      <w:rPr>
        <w:rFonts w:ascii="Arial" w:hAnsi="Arial"/>
        <w:color w:val="F2F2F2"/>
        <w:sz w:val="22"/>
      </w:rPr>
      <w:tcPr>
        <w:shd w:val="clear" w:color="FFFFFF" w:themeColor="accent3" w:themeTint="FE"/>
      </w:tcPr>
    </w:tblStylePr>
    <w:tblStylePr w:type="firstRow">
      <w:rPr>
        <w:rFonts w:ascii="Arial" w:hAnsi="Arial"/>
        <w:color w:val="F2F2F2"/>
        <w:sz w:val="22"/>
      </w:rPr>
      <w:tcPr>
        <w:shd w:val="clear" w:color="FFFFFF" w:themeColor="accent3" w:themeTint="FE"/>
      </w:tcPr>
    </w:tblStylePr>
    <w:tblStylePr w:type="lastCol">
      <w:rPr>
        <w:rFonts w:ascii="Arial" w:hAnsi="Arial"/>
        <w:color w:val="F2F2F2"/>
        <w:sz w:val="22"/>
      </w:rPr>
      <w:tcPr>
        <w:shd w:val="clear" w:color="FFFFFF" w:themeColor="accent3" w:themeTint="FE"/>
      </w:tcPr>
    </w:tblStylePr>
    <w:tblStylePr w:type="lastRow">
      <w:rPr>
        <w:rFonts w:ascii="Arial" w:hAnsi="Arial"/>
        <w:color w:val="F2F2F2"/>
        <w:sz w:val="22"/>
      </w:rPr>
      <w:tcPr>
        <w:shd w:val="clear" w:color="FFFFFF" w:themeColor="accent3" w:themeTint="FE"/>
      </w:tcPr>
    </w:tblStylePr>
  </w:style>
  <w:style w:type="table" w:styleId="964">
    <w:name w:val="Bordered &amp; Lined - Accent 4"/>
    <w:uiPriority w:val="99"/>
    <w:rPr>
      <w:color w:val="404040"/>
    </w:rPr>
    <w:pPr>
      <w:spacing w:lineRule="auto" w:line="240" w:after="0"/>
    </w:pPr>
    <w:tblPr>
      <w:tblStyleRowBandSize w:val="1"/>
      <w:tblStyleColBandSize w:val="1"/>
      <w:tblInd w:w="0" w:type="dxa"/>
      <w:tblBorders>
        <w:left w:val="single" w:color="000000" w:sz="4" w:space="0" w:themeColor="accent4" w:themeShade="95"/>
        <w:top w:val="single" w:color="000000" w:sz="4" w:space="0" w:themeColor="accent4" w:themeShade="95"/>
        <w:right w:val="single" w:color="000000" w:sz="4" w:space="0" w:themeColor="accent4" w:themeShade="95"/>
        <w:bottom w:val="single" w:color="000000" w:sz="4" w:space="0" w:themeColor="accent4" w:themeShade="95"/>
        <w:insideV w:val="single" w:color="000000" w:sz="4" w:space="0" w:themeColor="accent4" w:themeShade="95"/>
        <w:insideH w:val="single" w:color="000000" w:sz="4" w:space="0"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tcPr>
    </w:tblStylePr>
    <w:tblStylePr w:type="band2Vert">
      <w:rPr>
        <w:rFonts w:ascii="Arial" w:hAnsi="Arial"/>
        <w:color w:val="404040"/>
        <w:sz w:val="22"/>
      </w:rPr>
      <w:tcPr>
        <w:shd w:val="clear" w:color="FFFFFF" w:themeColor="accent4" w:themeTint="34"/>
      </w:tcPr>
    </w:tblStylePr>
    <w:tblStylePr w:type="firstCol">
      <w:rPr>
        <w:rFonts w:ascii="Arial" w:hAnsi="Arial"/>
        <w:color w:val="F2F2F2"/>
        <w:sz w:val="22"/>
      </w:rPr>
      <w:tcPr>
        <w:shd w:val="clear" w:color="FFFFFF" w:themeColor="accent4" w:themeTint="9A"/>
      </w:tcPr>
    </w:tblStylePr>
    <w:tblStylePr w:type="firstRow">
      <w:rPr>
        <w:rFonts w:ascii="Arial" w:hAnsi="Arial"/>
        <w:color w:val="F2F2F2"/>
        <w:sz w:val="22"/>
      </w:rPr>
      <w:tcPr>
        <w:shd w:val="clear" w:color="FFFFFF" w:themeColor="accent4" w:themeTint="9A"/>
      </w:tcPr>
    </w:tblStylePr>
    <w:tblStylePr w:type="lastCol">
      <w:rPr>
        <w:rFonts w:ascii="Arial" w:hAnsi="Arial"/>
        <w:color w:val="F2F2F2"/>
        <w:sz w:val="22"/>
      </w:rPr>
      <w:tcPr>
        <w:shd w:val="clear" w:color="FFFFFF" w:themeColor="accent4" w:themeTint="9A"/>
      </w:tcPr>
    </w:tblStylePr>
    <w:tblStylePr w:type="lastRow">
      <w:rPr>
        <w:rFonts w:ascii="Arial" w:hAnsi="Arial"/>
        <w:color w:val="F2F2F2"/>
        <w:sz w:val="22"/>
      </w:rPr>
      <w:tcPr>
        <w:shd w:val="clear" w:color="FFFFFF" w:themeColor="accent4" w:themeTint="9A"/>
      </w:tcPr>
    </w:tblStylePr>
  </w:style>
  <w:style w:type="table" w:styleId="965">
    <w:name w:val="Bordered &amp; Lined - Accent 5"/>
    <w:uiPriority w:val="99"/>
    <w:rPr>
      <w:color w:val="404040"/>
    </w:rPr>
    <w:pPr>
      <w:spacing w:lineRule="auto" w:line="240" w:after="0"/>
    </w:pPr>
    <w:tblPr>
      <w:tblStyleRowBandSize w:val="1"/>
      <w:tblStyleColBandSize w:val="1"/>
      <w:tblInd w:w="0" w:type="dxa"/>
      <w:tblBorders>
        <w:left w:val="single" w:color="000000" w:sz="4" w:space="0" w:themeColor="accent5" w:themeShade="95"/>
        <w:top w:val="single" w:color="000000" w:sz="4" w:space="0" w:themeColor="accent5" w:themeShade="95"/>
        <w:right w:val="single" w:color="000000" w:sz="4" w:space="0" w:themeColor="accent5" w:themeShade="95"/>
        <w:bottom w:val="single" w:color="000000" w:sz="4" w:space="0" w:themeColor="accent5" w:themeShade="95"/>
        <w:insideV w:val="single" w:color="000000" w:sz="4" w:space="0" w:themeColor="accent5" w:themeShade="95"/>
        <w:insideH w:val="single" w:color="000000" w:sz="4" w:space="0"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tcPr>
    </w:tblStylePr>
    <w:tblStylePr w:type="band2Vert">
      <w:rPr>
        <w:rFonts w:ascii="Arial" w:hAnsi="Arial"/>
        <w:color w:val="404040"/>
        <w:sz w:val="22"/>
      </w:rPr>
      <w:tcPr>
        <w:shd w:val="clear" w:color="FFFFFF" w:themeColor="accent5" w:themeTint="34"/>
      </w:tcPr>
    </w:tblStylePr>
    <w:tblStylePr w:type="firstCol">
      <w:rPr>
        <w:rFonts w:ascii="Arial" w:hAnsi="Arial"/>
        <w:color w:val="F2F2F2"/>
        <w:sz w:val="22"/>
      </w:rPr>
      <w:tcPr>
        <w:shd w:val="clear" w:color="FFFFFF" w:themeColor="accent5"/>
      </w:tcPr>
    </w:tblStylePr>
    <w:tblStylePr w:type="firstRow">
      <w:rPr>
        <w:rFonts w:ascii="Arial" w:hAnsi="Arial"/>
        <w:color w:val="F2F2F2"/>
        <w:sz w:val="22"/>
      </w:rPr>
      <w:tcPr>
        <w:shd w:val="clear" w:color="FFFFFF" w:themeColor="accent5"/>
      </w:tcPr>
    </w:tblStylePr>
    <w:tblStylePr w:type="lastCol">
      <w:rPr>
        <w:rFonts w:ascii="Arial" w:hAnsi="Arial"/>
        <w:color w:val="F2F2F2"/>
        <w:sz w:val="22"/>
      </w:rPr>
      <w:tcPr>
        <w:shd w:val="clear" w:color="FFFFFF" w:themeColor="accent5"/>
      </w:tcPr>
    </w:tblStylePr>
    <w:tblStylePr w:type="lastRow">
      <w:rPr>
        <w:rFonts w:ascii="Arial" w:hAnsi="Arial"/>
        <w:color w:val="F2F2F2"/>
        <w:sz w:val="22"/>
      </w:rPr>
      <w:tcPr>
        <w:shd w:val="clear" w:color="FFFFFF" w:themeColor="accent5"/>
      </w:tcPr>
    </w:tblStylePr>
  </w:style>
  <w:style w:type="table" w:styleId="966">
    <w:name w:val="Bordered &amp; Lined - Accent 6"/>
    <w:uiPriority w:val="99"/>
    <w:rPr>
      <w:color w:val="404040"/>
    </w:rPr>
    <w:pPr>
      <w:spacing w:lineRule="auto" w:line="240" w:after="0"/>
    </w:pPr>
    <w:tblPr>
      <w:tblStyleRowBandSize w:val="1"/>
      <w:tblStyleColBandSize w:val="1"/>
      <w:tblInd w:w="0" w:type="dxa"/>
      <w:tblBorders>
        <w:left w:val="single" w:color="000000" w:sz="4" w:space="0" w:themeColor="accent6" w:themeShade="95"/>
        <w:top w:val="single" w:color="000000" w:sz="4" w:space="0" w:themeColor="accent6" w:themeShade="95"/>
        <w:right w:val="single" w:color="000000" w:sz="4" w:space="0" w:themeColor="accent6" w:themeShade="95"/>
        <w:bottom w:val="single" w:color="000000" w:sz="4" w:space="0" w:themeColor="accent6" w:themeShade="95"/>
        <w:insideV w:val="single" w:color="000000" w:sz="4" w:space="0" w:themeColor="accent6" w:themeShade="95"/>
        <w:insideH w:val="single" w:color="000000" w:sz="4" w:space="0"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tcPr>
    </w:tblStylePr>
    <w:tblStylePr w:type="band2Vert">
      <w:rPr>
        <w:rFonts w:ascii="Arial" w:hAnsi="Arial"/>
        <w:color w:val="404040"/>
        <w:sz w:val="22"/>
      </w:rPr>
      <w:tcPr>
        <w:shd w:val="clear" w:color="FFFFFF" w:themeColor="accent6" w:themeTint="34"/>
      </w:tcPr>
    </w:tblStylePr>
    <w:tblStylePr w:type="firstCol">
      <w:rPr>
        <w:rFonts w:ascii="Arial" w:hAnsi="Arial"/>
        <w:color w:val="F2F2F2"/>
        <w:sz w:val="22"/>
      </w:rPr>
      <w:tcPr>
        <w:shd w:val="clear" w:color="FFFFFF" w:themeColor="accent6"/>
      </w:tcPr>
    </w:tblStylePr>
    <w:tblStylePr w:type="firstRow">
      <w:rPr>
        <w:rFonts w:ascii="Arial" w:hAnsi="Arial"/>
        <w:color w:val="F2F2F2"/>
        <w:sz w:val="22"/>
      </w:rPr>
      <w:tcPr>
        <w:shd w:val="clear" w:color="FFFFFF" w:themeColor="accent6"/>
      </w:tcPr>
    </w:tblStylePr>
    <w:tblStylePr w:type="lastCol">
      <w:rPr>
        <w:rFonts w:ascii="Arial" w:hAnsi="Arial"/>
        <w:color w:val="F2F2F2"/>
        <w:sz w:val="22"/>
      </w:rPr>
      <w:tcPr>
        <w:shd w:val="clear" w:color="FFFFFF" w:themeColor="accent6"/>
      </w:tcPr>
    </w:tblStylePr>
    <w:tblStylePr w:type="lastRow">
      <w:rPr>
        <w:rFonts w:ascii="Arial" w:hAnsi="Arial"/>
        <w:color w:val="F2F2F2"/>
        <w:sz w:val="22"/>
      </w:rPr>
      <w:tcPr>
        <w:shd w:val="clear" w:color="FFFFFF" w:themeColor="accent6"/>
      </w:tcPr>
    </w:tblStylePr>
  </w:style>
  <w:style w:type="table" w:styleId="967">
    <w:name w:val="Bordered"/>
    <w:uiPriority w:val="99"/>
    <w:pPr>
      <w:spacing w:lineRule="auto" w:line="240" w:after="0"/>
    </w:pPr>
    <w:tblPr>
      <w:tblStyleRowBandSize w:val="1"/>
      <w:tblStyleColBandSize w:val="1"/>
      <w:tblInd w:w="0" w:type="dxa"/>
      <w:tbl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insideV w:val="single" w:color="000000" w:sz="4" w:space="0" w:themeColor="text1" w:themeTint="26"/>
        <w:insideH w:val="single" w:color="000000" w:sz="4" w:space="0" w:themeColor="text1" w:themeTint="26"/>
      </w:tblBorders>
    </w:tblPr>
    <w:tblStylePr w:type="band1Horz">
      <w:rPr>
        <w:rFonts w:ascii="Arial" w:hAnsi="Arial"/>
        <w:color w:val="404040"/>
        <w:sz w:val="22"/>
      </w:rPr>
      <w:tcPr>
        <w:tc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text1" w:themeTint="80"/>
        </w:tcBorders>
      </w:tcPr>
    </w:tblStylePr>
    <w:tblStylePr w:type="lastCol">
      <w:rPr>
        <w:rFonts w:ascii="Arial" w:hAnsi="Arial"/>
        <w:color w:val="404040"/>
        <w:sz w:val="22"/>
      </w:rPr>
      <w:tcPr>
        <w:tcBorders>
          <w:left w:val="single" w:color="000000" w:sz="12" w:space="0" w:themeColor="text1" w:themeTint="80"/>
        </w:tcBorders>
      </w:tcPr>
    </w:tblStylePr>
    <w:tblStylePr w:type="lastRow">
      <w:rPr>
        <w:rFonts w:ascii="Arial" w:hAnsi="Arial"/>
        <w:color w:val="404040"/>
        <w:sz w:val="22"/>
      </w:rPr>
      <w:tcPr>
        <w:tcBorders>
          <w:top w:val="single" w:color="000000" w:sz="12" w:space="0" w:themeColor="text1" w:themeTint="80"/>
        </w:tcBorders>
      </w:tcPr>
    </w:tblStylePr>
  </w:style>
  <w:style w:type="table" w:styleId="968">
    <w:name w:val="Bordered - Accent 1"/>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1"/>
        </w:tcBorders>
      </w:tcPr>
    </w:tblStylePr>
    <w:tblStylePr w:type="lastCol">
      <w:rPr>
        <w:rFonts w:ascii="Arial" w:hAnsi="Arial"/>
        <w:color w:val="404040"/>
        <w:sz w:val="22"/>
      </w:rPr>
      <w:tcPr>
        <w:tcBorders>
          <w:left w:val="single" w:color="000000" w:sz="12" w:space="0" w:themeColor="accent1"/>
        </w:tcBorders>
      </w:tcPr>
    </w:tblStylePr>
    <w:tblStylePr w:type="lastRow">
      <w:rPr>
        <w:rFonts w:ascii="Arial" w:hAnsi="Arial"/>
        <w:color w:val="404040"/>
        <w:sz w:val="22"/>
      </w:rPr>
      <w:tcPr>
        <w:tcBorders>
          <w:top w:val="single" w:color="000000" w:sz="12" w:space="0" w:themeColor="accent1"/>
        </w:tcBorders>
      </w:tcPr>
    </w:tblStylePr>
  </w:style>
  <w:style w:type="table" w:styleId="969">
    <w:name w:val="Bordered - Accent 2"/>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2" w:themeTint="97"/>
        </w:tcBorders>
      </w:tcPr>
    </w:tblStylePr>
    <w:tblStylePr w:type="lastCol">
      <w:rPr>
        <w:rFonts w:ascii="Arial" w:hAnsi="Arial"/>
        <w:color w:val="404040"/>
        <w:sz w:val="22"/>
      </w:rPr>
      <w:tcPr>
        <w:tcBorders>
          <w:left w:val="single" w:color="000000" w:sz="12" w:space="0" w:themeColor="accent2" w:themeTint="97"/>
        </w:tcBorders>
      </w:tcPr>
    </w:tblStylePr>
    <w:tblStylePr w:type="lastRow">
      <w:rPr>
        <w:rFonts w:ascii="Arial" w:hAnsi="Arial"/>
        <w:color w:val="404040"/>
        <w:sz w:val="22"/>
      </w:rPr>
      <w:tcPr>
        <w:tcBorders>
          <w:top w:val="single" w:color="000000" w:sz="12" w:space="0" w:themeColor="accent2" w:themeTint="97"/>
        </w:tcBorders>
      </w:tcPr>
    </w:tblStylePr>
  </w:style>
  <w:style w:type="table" w:styleId="970">
    <w:name w:val="Bordered - Accent 3"/>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3" w:themeTint="98"/>
        </w:tcBorders>
      </w:tcPr>
    </w:tblStylePr>
    <w:tblStylePr w:type="lastCol">
      <w:rPr>
        <w:rFonts w:ascii="Arial" w:hAnsi="Arial"/>
        <w:color w:val="404040"/>
        <w:sz w:val="22"/>
      </w:rPr>
      <w:tcPr>
        <w:tcBorders>
          <w:left w:val="single" w:color="000000" w:sz="12" w:space="0" w:themeColor="accent3" w:themeTint="98"/>
        </w:tcBorders>
      </w:tcPr>
    </w:tblStylePr>
    <w:tblStylePr w:type="lastRow">
      <w:rPr>
        <w:rFonts w:ascii="Arial" w:hAnsi="Arial"/>
        <w:color w:val="404040"/>
        <w:sz w:val="22"/>
      </w:rPr>
      <w:tcPr>
        <w:tcBorders>
          <w:top w:val="single" w:color="000000" w:sz="12" w:space="0" w:themeColor="accent3" w:themeTint="98"/>
        </w:tcBorders>
      </w:tcPr>
    </w:tblStylePr>
  </w:style>
  <w:style w:type="table" w:styleId="971">
    <w:name w:val="Bordered - Accent 4"/>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4" w:themeTint="9A"/>
        </w:tcBorders>
      </w:tcPr>
    </w:tblStylePr>
    <w:tblStylePr w:type="lastCol">
      <w:rPr>
        <w:rFonts w:ascii="Arial" w:hAnsi="Arial"/>
        <w:color w:val="404040"/>
        <w:sz w:val="22"/>
      </w:rPr>
      <w:tcPr>
        <w:tcBorders>
          <w:left w:val="single" w:color="000000" w:sz="12" w:space="0" w:themeColor="accent4" w:themeTint="9A"/>
        </w:tcBorders>
      </w:tcPr>
    </w:tblStylePr>
    <w:tblStylePr w:type="lastRow">
      <w:rPr>
        <w:rFonts w:ascii="Arial" w:hAnsi="Arial"/>
        <w:color w:val="404040"/>
        <w:sz w:val="22"/>
      </w:rPr>
      <w:tcPr>
        <w:tcBorders>
          <w:top w:val="single" w:color="000000" w:sz="12" w:space="0" w:themeColor="accent4" w:themeTint="9A"/>
        </w:tcBorders>
      </w:tcPr>
    </w:tblStylePr>
  </w:style>
  <w:style w:type="table" w:styleId="972">
    <w:name w:val="Bordered - Accent 5"/>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5" w:themeTint="9A"/>
        </w:tcBorders>
      </w:tcPr>
    </w:tblStylePr>
    <w:tblStylePr w:type="lastCol">
      <w:rPr>
        <w:rFonts w:ascii="Arial" w:hAnsi="Arial"/>
        <w:color w:val="404040"/>
        <w:sz w:val="22"/>
      </w:rPr>
      <w:tcPr>
        <w:tcBorders>
          <w:left w:val="single" w:color="000000" w:sz="12" w:space="0" w:themeColor="accent5" w:themeTint="9A"/>
        </w:tcBorders>
      </w:tcPr>
    </w:tblStylePr>
    <w:tblStylePr w:type="lastRow">
      <w:rPr>
        <w:rFonts w:ascii="Arial" w:hAnsi="Arial"/>
        <w:color w:val="404040"/>
        <w:sz w:val="22"/>
      </w:rPr>
      <w:tcPr>
        <w:tcBorders>
          <w:top w:val="single" w:color="000000" w:sz="12" w:space="0" w:themeColor="accent5" w:themeTint="9A"/>
        </w:tcBorders>
      </w:tcPr>
    </w:tblStylePr>
  </w:style>
  <w:style w:type="table" w:styleId="973">
    <w:name w:val="Bordered - Accent 6"/>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6" w:themeTint="98"/>
        </w:tcBorders>
      </w:tcPr>
    </w:tblStylePr>
    <w:tblStylePr w:type="lastCol">
      <w:rPr>
        <w:rFonts w:ascii="Arial" w:hAnsi="Arial"/>
        <w:color w:val="404040"/>
        <w:sz w:val="22"/>
      </w:rPr>
      <w:tcPr>
        <w:tcBorders>
          <w:left w:val="single" w:color="000000" w:sz="12" w:space="0" w:themeColor="accent6" w:themeTint="98"/>
        </w:tcBorders>
      </w:tcPr>
    </w:tblStylePr>
    <w:tblStylePr w:type="lastRow">
      <w:rPr>
        <w:rFonts w:ascii="Arial" w:hAnsi="Arial"/>
        <w:color w:val="404040"/>
        <w:sz w:val="22"/>
      </w:rPr>
      <w:tcPr>
        <w:tcBorders>
          <w:top w:val="single" w:color="000000" w:sz="12" w:space="0" w:themeColor="accent6" w:themeTint="98"/>
        </w:tcBorders>
      </w:tcPr>
    </w:tblStylePr>
  </w:style>
  <w:style w:type="character" w:styleId="974">
    <w:name w:val="Hyperlink"/>
    <w:uiPriority w:val="99"/>
    <w:unhideWhenUsed/>
    <w:rPr>
      <w:color w:val="0000FF" w:themeColor="hyperlink"/>
      <w:u w:val="single"/>
    </w:rPr>
  </w:style>
  <w:style w:type="paragraph" w:styleId="975">
    <w:name w:val="footnote text"/>
    <w:link w:val="1020"/>
    <w:uiPriority w:val="99"/>
    <w:semiHidden/>
    <w:unhideWhenUsed/>
    <w:rPr>
      <w:sz w:val="18"/>
    </w:rPr>
    <w:pPr>
      <w:spacing w:lineRule="auto" w:line="240" w:after="40"/>
    </w:pPr>
  </w:style>
  <w:style w:type="character" w:styleId="976">
    <w:name w:val="footnote reference"/>
    <w:uiPriority w:val="99"/>
    <w:unhideWhenUsed/>
    <w:rPr>
      <w:vertAlign w:val="superscript"/>
    </w:rPr>
  </w:style>
  <w:style w:type="paragraph" w:styleId="977">
    <w:name w:val="endnote text"/>
    <w:link w:val="978"/>
    <w:uiPriority w:val="99"/>
    <w:semiHidden/>
    <w:unhideWhenUsed/>
    <w:rPr>
      <w:sz w:val="20"/>
    </w:rPr>
    <w:pPr>
      <w:spacing w:lineRule="auto" w:line="240" w:after="0"/>
    </w:pPr>
  </w:style>
  <w:style w:type="character" w:styleId="978">
    <w:name w:val="Endnote Text Char"/>
    <w:link w:val="977"/>
    <w:uiPriority w:val="99"/>
    <w:rPr>
      <w:sz w:val="20"/>
    </w:rPr>
  </w:style>
  <w:style w:type="character" w:styleId="979">
    <w:name w:val="endnote reference"/>
    <w:uiPriority w:val="99"/>
    <w:semiHidden/>
    <w:unhideWhenUsed/>
    <w:rPr>
      <w:vertAlign w:val="superscript"/>
    </w:rPr>
  </w:style>
  <w:style w:type="paragraph" w:styleId="980">
    <w:name w:val="toc 1"/>
    <w:uiPriority w:val="39"/>
    <w:unhideWhenUsed/>
    <w:pPr>
      <w:ind w:left="0" w:right="0" w:firstLine="0"/>
      <w:spacing w:after="57"/>
    </w:pPr>
  </w:style>
  <w:style w:type="paragraph" w:styleId="981">
    <w:name w:val="toc 2"/>
    <w:uiPriority w:val="39"/>
    <w:unhideWhenUsed/>
    <w:pPr>
      <w:ind w:left="283" w:right="0" w:firstLine="0"/>
      <w:spacing w:after="57"/>
    </w:pPr>
  </w:style>
  <w:style w:type="paragraph" w:styleId="982">
    <w:name w:val="toc 3"/>
    <w:uiPriority w:val="39"/>
    <w:unhideWhenUsed/>
    <w:pPr>
      <w:ind w:left="567" w:right="0" w:firstLine="0"/>
      <w:spacing w:after="57"/>
    </w:pPr>
  </w:style>
  <w:style w:type="paragraph" w:styleId="983">
    <w:name w:val="toc 4"/>
    <w:uiPriority w:val="39"/>
    <w:unhideWhenUsed/>
    <w:pPr>
      <w:ind w:left="850" w:right="0" w:firstLine="0"/>
      <w:spacing w:after="57"/>
    </w:pPr>
  </w:style>
  <w:style w:type="paragraph" w:styleId="984">
    <w:name w:val="toc 5"/>
    <w:uiPriority w:val="39"/>
    <w:unhideWhenUsed/>
    <w:pPr>
      <w:ind w:left="1134" w:right="0" w:firstLine="0"/>
      <w:spacing w:after="57"/>
    </w:pPr>
  </w:style>
  <w:style w:type="paragraph" w:styleId="985">
    <w:name w:val="toc 6"/>
    <w:uiPriority w:val="39"/>
    <w:unhideWhenUsed/>
    <w:pPr>
      <w:ind w:left="1417" w:right="0" w:firstLine="0"/>
      <w:spacing w:after="57"/>
    </w:pPr>
  </w:style>
  <w:style w:type="paragraph" w:styleId="986">
    <w:name w:val="toc 7"/>
    <w:uiPriority w:val="39"/>
    <w:unhideWhenUsed/>
    <w:pPr>
      <w:ind w:left="1701" w:right="0" w:firstLine="0"/>
      <w:spacing w:after="57"/>
    </w:pPr>
  </w:style>
  <w:style w:type="paragraph" w:styleId="987">
    <w:name w:val="toc 8"/>
    <w:uiPriority w:val="39"/>
    <w:unhideWhenUsed/>
    <w:pPr>
      <w:ind w:left="1984" w:right="0" w:firstLine="0"/>
      <w:spacing w:after="57"/>
    </w:pPr>
  </w:style>
  <w:style w:type="paragraph" w:styleId="988">
    <w:name w:val="toc 9"/>
    <w:uiPriority w:val="39"/>
    <w:unhideWhenUsed/>
    <w:pPr>
      <w:ind w:left="2268" w:right="0" w:firstLine="0"/>
      <w:spacing w:after="57"/>
    </w:pPr>
  </w:style>
  <w:style w:type="paragraph" w:styleId="989">
    <w:name w:val="TOC Heading"/>
    <w:uiPriority w:val="39"/>
    <w:unhideWhenUsed/>
  </w:style>
  <w:style w:type="paragraph" w:styleId="990">
    <w:name w:val="table of figures"/>
    <w:uiPriority w:val="99"/>
    <w:unhideWhenUsed/>
    <w:pPr>
      <w:spacing w:after="0" w:afterAutospacing="0"/>
    </w:pPr>
  </w:style>
  <w:style w:type="paragraph" w:styleId="991">
    <w:name w:val="Обычный"/>
    <w:next w:val="991"/>
    <w:link w:val="991"/>
    <w:rPr>
      <w:sz w:val="22"/>
      <w:szCs w:val="22"/>
      <w:lang w:val="ru-RU" w:bidi="ar-SA" w:eastAsia="ru-RU"/>
    </w:rPr>
    <w:pPr>
      <w:spacing w:lineRule="auto" w:line="276" w:after="200"/>
    </w:pPr>
  </w:style>
  <w:style w:type="paragraph" w:styleId="992">
    <w:name w:val="Заголовок 1"/>
    <w:basedOn w:val="991"/>
    <w:next w:val="991"/>
    <w:link w:val="999"/>
    <w:rPr>
      <w:rFonts w:ascii="Times New Roman" w:hAnsi="Times New Roman"/>
      <w:b/>
      <w:bCs/>
      <w:sz w:val="24"/>
      <w:szCs w:val="24"/>
      <w:lang w:val="en-US" w:eastAsia="en-US"/>
    </w:rPr>
    <w:pPr>
      <w:ind w:firstLine="709"/>
      <w:keepNext/>
      <w:spacing w:lineRule="auto" w:line="240" w:after="120" w:before="240"/>
      <w:outlineLvl w:val="0"/>
    </w:pPr>
  </w:style>
  <w:style w:type="paragraph" w:styleId="993">
    <w:name w:val="Заголовок 2"/>
    <w:basedOn w:val="991"/>
    <w:next w:val="991"/>
    <w:link w:val="1000"/>
    <w:rPr>
      <w:rFonts w:ascii="Arial" w:hAnsi="Arial"/>
      <w:b/>
      <w:bCs/>
      <w:i/>
      <w:iCs/>
      <w:sz w:val="28"/>
      <w:szCs w:val="28"/>
      <w:lang w:val="en-US" w:eastAsia="en-US"/>
    </w:rPr>
    <w:pPr>
      <w:keepNext/>
      <w:spacing w:lineRule="auto" w:line="240" w:after="60" w:before="240"/>
      <w:outlineLvl w:val="1"/>
    </w:pPr>
  </w:style>
  <w:style w:type="paragraph" w:styleId="994">
    <w:name w:val="Заголовок 3"/>
    <w:basedOn w:val="991"/>
    <w:next w:val="991"/>
    <w:link w:val="1001"/>
    <w:rPr>
      <w:rFonts w:ascii="Arial" w:hAnsi="Arial"/>
      <w:b/>
      <w:bCs/>
      <w:sz w:val="26"/>
      <w:szCs w:val="26"/>
      <w:lang w:val="en-US" w:eastAsia="en-US"/>
    </w:rPr>
    <w:pPr>
      <w:keepNext/>
      <w:spacing w:lineRule="auto" w:line="240" w:after="60" w:before="240"/>
      <w:outlineLvl w:val="2"/>
    </w:pPr>
  </w:style>
  <w:style w:type="paragraph" w:styleId="995">
    <w:name w:val="Заголовок 4"/>
    <w:basedOn w:val="994"/>
    <w:next w:val="991"/>
    <w:link w:val="1002"/>
    <w:rPr>
      <w:rFonts w:ascii="Times New Roman" w:hAnsi="Times New Roman"/>
      <w:sz w:val="24"/>
      <w:szCs w:val="24"/>
    </w:rPr>
    <w:pPr>
      <w:jc w:val="center"/>
      <w:keepLines/>
      <w:spacing w:lineRule="auto" w:line="360" w:after="240"/>
      <w:outlineLvl w:val="3"/>
    </w:pPr>
  </w:style>
  <w:style w:type="character" w:styleId="996">
    <w:name w:val="Основной шрифт абзаца"/>
    <w:next w:val="996"/>
    <w:link w:val="991"/>
  </w:style>
  <w:style w:type="table" w:styleId="997">
    <w:name w:val="Обычная таблица"/>
    <w:next w:val="997"/>
    <w:link w:val="991"/>
    <w:semiHidden/>
    <w:tblPr/>
  </w:style>
  <w:style w:type="numbering" w:styleId="998">
    <w:name w:val="Нет списка"/>
    <w:next w:val="998"/>
    <w:link w:val="991"/>
    <w:semiHidden/>
  </w:style>
  <w:style w:type="character" w:styleId="999">
    <w:name w:val="Заголовок 1 Знак"/>
    <w:next w:val="999"/>
    <w:link w:val="992"/>
    <w:rPr>
      <w:rFonts w:ascii="Times New Roman" w:hAnsi="Times New Roman"/>
      <w:b/>
      <w:bCs/>
      <w:sz w:val="24"/>
      <w:szCs w:val="24"/>
      <w:lang w:val="en-US" w:eastAsia="en-US"/>
    </w:rPr>
  </w:style>
  <w:style w:type="character" w:styleId="1000">
    <w:name w:val="Заголовок 2 Знак"/>
    <w:next w:val="1000"/>
    <w:link w:val="993"/>
    <w:rPr>
      <w:rFonts w:ascii="Arial" w:hAnsi="Arial"/>
      <w:b/>
      <w:bCs/>
      <w:i/>
      <w:iCs/>
      <w:sz w:val="28"/>
      <w:szCs w:val="28"/>
    </w:rPr>
  </w:style>
  <w:style w:type="character" w:styleId="1001">
    <w:name w:val="Заголовок 3 Знак"/>
    <w:next w:val="1001"/>
    <w:link w:val="994"/>
    <w:rPr>
      <w:rFonts w:ascii="Arial" w:hAnsi="Arial"/>
      <w:b/>
      <w:bCs/>
      <w:sz w:val="26"/>
      <w:szCs w:val="26"/>
    </w:rPr>
  </w:style>
  <w:style w:type="character" w:styleId="1002">
    <w:name w:val="Заголовок 4 Знак"/>
    <w:next w:val="1002"/>
    <w:link w:val="995"/>
    <w:rPr>
      <w:rFonts w:ascii="Times New Roman" w:hAnsi="Times New Roman"/>
      <w:b/>
      <w:bCs/>
      <w:sz w:val="24"/>
      <w:szCs w:val="24"/>
    </w:rPr>
  </w:style>
  <w:style w:type="paragraph" w:styleId="1003">
    <w:name w:val="Основной текст"/>
    <w:basedOn w:val="991"/>
    <w:next w:val="1003"/>
    <w:link w:val="1004"/>
    <w:rPr>
      <w:rFonts w:ascii="Times New Roman" w:hAnsi="Times New Roman"/>
      <w:sz w:val="24"/>
      <w:szCs w:val="24"/>
      <w:lang w:val="en-US" w:eastAsia="en-US"/>
    </w:rPr>
    <w:pPr>
      <w:spacing w:lineRule="auto" w:line="240" w:after="0"/>
    </w:pPr>
  </w:style>
  <w:style w:type="character" w:styleId="1004">
    <w:name w:val="Основной текст Знак"/>
    <w:next w:val="1004"/>
    <w:link w:val="1003"/>
    <w:rPr>
      <w:rFonts w:ascii="Times New Roman" w:hAnsi="Times New Roman"/>
      <w:sz w:val="24"/>
      <w:szCs w:val="24"/>
    </w:rPr>
  </w:style>
  <w:style w:type="paragraph" w:styleId="1005">
    <w:name w:val="Основной текст 2"/>
    <w:basedOn w:val="991"/>
    <w:next w:val="1005"/>
    <w:link w:val="1006"/>
    <w:rPr>
      <w:rFonts w:ascii="Times New Roman" w:hAnsi="Times New Roman"/>
      <w:sz w:val="24"/>
      <w:szCs w:val="24"/>
      <w:lang w:val="en-US" w:eastAsia="en-US"/>
    </w:rPr>
    <w:pPr>
      <w:ind w:right="-57"/>
      <w:jc w:val="both"/>
      <w:spacing w:lineRule="auto" w:line="240" w:after="0"/>
    </w:pPr>
  </w:style>
  <w:style w:type="character" w:styleId="1006">
    <w:name w:val="Основной текст 2 Знак"/>
    <w:next w:val="1006"/>
    <w:link w:val="1005"/>
    <w:rPr>
      <w:rFonts w:ascii="Times New Roman" w:hAnsi="Times New Roman"/>
      <w:sz w:val="24"/>
      <w:szCs w:val="24"/>
    </w:rPr>
  </w:style>
  <w:style w:type="character" w:styleId="1007">
    <w:name w:val="blk"/>
    <w:next w:val="1007"/>
    <w:link w:val="991"/>
  </w:style>
  <w:style w:type="paragraph" w:styleId="1008">
    <w:name w:val="Нижний колонтитул,Нижний колонтитул Знак Знак Знак,Нижний колонтитул1,Нижний колонтитул Знак Знак"/>
    <w:basedOn w:val="991"/>
    <w:next w:val="1008"/>
    <w:link w:val="1009"/>
    <w:rPr>
      <w:rFonts w:ascii="Times New Roman" w:hAnsi="Times New Roman"/>
      <w:sz w:val="24"/>
      <w:szCs w:val="24"/>
      <w:lang w:val="en-US" w:eastAsia="en-US"/>
    </w:rPr>
    <w:pPr>
      <w:spacing w:lineRule="auto" w:line="240" w:after="120" w:before="120"/>
      <w:tabs>
        <w:tab w:val="center" w:pos="4677" w:leader="none"/>
        <w:tab w:val="right" w:pos="9355" w:leader="none"/>
      </w:tabs>
    </w:pPr>
  </w:style>
  <w:style w:type="character" w:styleId="1009">
    <w:name w:val="Нижний колонтитул Знак,Нижний колонтитул Знак Знак Знак Знак,Нижний колонтитул1 Знак,Нижний колонтитул Знак Знак Знак1"/>
    <w:next w:val="1009"/>
    <w:link w:val="1008"/>
    <w:rPr>
      <w:rFonts w:ascii="Times New Roman" w:hAnsi="Times New Roman"/>
      <w:sz w:val="24"/>
      <w:szCs w:val="24"/>
    </w:rPr>
  </w:style>
  <w:style w:type="character" w:styleId="1010">
    <w:name w:val="Номер страницы"/>
    <w:next w:val="1010"/>
    <w:link w:val="991"/>
  </w:style>
  <w:style w:type="paragraph" w:styleId="1011">
    <w:name w:val="Обычный (Интернет),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991"/>
    <w:next w:val="1011"/>
    <w:link w:val="1115"/>
    <w:rPr>
      <w:rFonts w:ascii="Times New Roman" w:hAnsi="Times New Roman"/>
      <w:sz w:val="24"/>
      <w:szCs w:val="24"/>
      <w:lang w:val="en-US" w:eastAsia="nl-NL"/>
    </w:rPr>
    <w:pPr>
      <w:spacing w:lineRule="auto" w:line="240" w:after="0"/>
      <w:widowControl w:val="off"/>
    </w:pPr>
  </w:style>
  <w:style w:type="paragraph" w:styleId="1012">
    <w:name w:val="Текст сноски,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991"/>
    <w:next w:val="1012"/>
    <w:link w:val="1013"/>
    <w:rPr>
      <w:rFonts w:ascii="Times New Roman" w:hAnsi="Times New Roman"/>
      <w:sz w:val="20"/>
      <w:szCs w:val="20"/>
      <w:lang w:val="en-US" w:eastAsia="en-US"/>
    </w:rPr>
    <w:pPr>
      <w:spacing w:lineRule="auto" w:line="240" w:after="0"/>
    </w:pPr>
  </w:style>
  <w:style w:type="character" w:styleId="1013">
    <w:name w:val="Текст сноски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next w:val="1013"/>
    <w:link w:val="1012"/>
    <w:rPr>
      <w:rFonts w:ascii="Times New Roman" w:hAnsi="Times New Roman"/>
      <w:sz w:val="20"/>
      <w:szCs w:val="20"/>
      <w:lang w:val="en-US" w:eastAsia="en-US"/>
    </w:rPr>
  </w:style>
  <w:style w:type="character" w:styleId="1014">
    <w:name w:val="Знак сноски"/>
    <w:next w:val="1014"/>
    <w:link w:val="991"/>
    <w:rPr>
      <w:vertAlign w:val="superscript"/>
    </w:rPr>
  </w:style>
  <w:style w:type="paragraph" w:styleId="1015">
    <w:name w:val="Список 2"/>
    <w:basedOn w:val="991"/>
    <w:next w:val="1015"/>
    <w:link w:val="991"/>
    <w:rPr>
      <w:rFonts w:ascii="Arial" w:hAnsi="Arial" w:eastAsia="Batang"/>
      <w:sz w:val="20"/>
      <w:szCs w:val="24"/>
      <w:lang w:eastAsia="ko-KR"/>
    </w:rPr>
    <w:pPr>
      <w:ind w:left="720" w:hanging="360"/>
      <w:jc w:val="both"/>
      <w:spacing w:lineRule="auto" w:line="240" w:after="120" w:before="120"/>
    </w:pPr>
  </w:style>
  <w:style w:type="character" w:styleId="1016">
    <w:name w:val="Гиперссылка"/>
    <w:next w:val="1016"/>
    <w:link w:val="991"/>
    <w:rPr>
      <w:color w:val="0000FF"/>
      <w:u w:val="single"/>
    </w:rPr>
  </w:style>
  <w:style w:type="paragraph" w:styleId="1017">
    <w:name w:val="Оглавление 1"/>
    <w:basedOn w:val="991"/>
    <w:next w:val="991"/>
    <w:link w:val="991"/>
    <w:rPr>
      <w:rFonts w:ascii="Calibri" w:hAnsi="Calibri"/>
      <w:b/>
      <w:bCs/>
      <w:sz w:val="20"/>
      <w:szCs w:val="20"/>
    </w:rPr>
    <w:pPr>
      <w:spacing w:lineRule="auto" w:line="240" w:after="120" w:before="240"/>
    </w:pPr>
  </w:style>
  <w:style w:type="paragraph" w:styleId="1018">
    <w:name w:val="Оглавление 2"/>
    <w:basedOn w:val="991"/>
    <w:next w:val="991"/>
    <w:link w:val="991"/>
    <w:rPr>
      <w:rFonts w:ascii="Times New Roman" w:hAnsi="Times New Roman"/>
      <w:i/>
      <w:iCs/>
      <w:sz w:val="20"/>
      <w:szCs w:val="20"/>
    </w:rPr>
    <w:pPr>
      <w:ind w:left="240"/>
      <w:spacing w:lineRule="auto" w:line="240" w:after="0" w:before="120"/>
      <w:tabs>
        <w:tab w:val="right" w:pos="9344" w:leader="dot"/>
      </w:tabs>
    </w:pPr>
  </w:style>
  <w:style w:type="paragraph" w:styleId="1019">
    <w:name w:val="Оглавление 3"/>
    <w:basedOn w:val="991"/>
    <w:next w:val="991"/>
    <w:link w:val="991"/>
    <w:rPr>
      <w:rFonts w:ascii="Times New Roman" w:hAnsi="Times New Roman"/>
      <w:sz w:val="28"/>
      <w:szCs w:val="28"/>
    </w:rPr>
    <w:pPr>
      <w:ind w:left="480"/>
      <w:spacing w:lineRule="auto" w:line="240" w:after="0"/>
    </w:pPr>
  </w:style>
  <w:style w:type="character" w:styleId="1020">
    <w:name w:val="Footnote Text Char"/>
    <w:next w:val="1020"/>
    <w:link w:val="991"/>
    <w:rPr>
      <w:rFonts w:ascii="Times New Roman" w:hAnsi="Times New Roman"/>
      <w:sz w:val="20"/>
      <w:lang w:val="en-US" w:eastAsia="ru-RU"/>
    </w:rPr>
  </w:style>
  <w:style w:type="paragraph" w:styleId="1021">
    <w:name w:val="Абзац списка,Содержание. 2 уровень,List Paragraph"/>
    <w:basedOn w:val="991"/>
    <w:next w:val="1021"/>
    <w:link w:val="1114"/>
    <w:rPr>
      <w:rFonts w:ascii="Times New Roman" w:hAnsi="Times New Roman"/>
      <w:sz w:val="24"/>
      <w:szCs w:val="24"/>
      <w:lang w:val="en-US" w:eastAsia="en-US"/>
    </w:rPr>
    <w:pPr>
      <w:ind w:left="708"/>
      <w:spacing w:lineRule="auto" w:line="240" w:after="120" w:before="120"/>
    </w:pPr>
  </w:style>
  <w:style w:type="character" w:styleId="1022">
    <w:name w:val="Выделение"/>
    <w:next w:val="1022"/>
    <w:link w:val="991"/>
    <w:rPr>
      <w:i/>
    </w:rPr>
  </w:style>
  <w:style w:type="paragraph" w:styleId="1023">
    <w:name w:val="Текст выноски"/>
    <w:basedOn w:val="991"/>
    <w:next w:val="1023"/>
    <w:link w:val="1024"/>
    <w:rPr>
      <w:rFonts w:ascii="Segoe UI" w:hAnsi="Segoe UI"/>
      <w:sz w:val="18"/>
      <w:szCs w:val="18"/>
      <w:lang w:val="en-US" w:eastAsia="en-US"/>
    </w:rPr>
    <w:pPr>
      <w:spacing w:lineRule="auto" w:line="240" w:after="0"/>
    </w:pPr>
  </w:style>
  <w:style w:type="character" w:styleId="1024">
    <w:name w:val="Текст выноски Знак"/>
    <w:next w:val="1024"/>
    <w:link w:val="1023"/>
    <w:rPr>
      <w:rFonts w:ascii="Segoe UI" w:hAnsi="Segoe UI"/>
      <w:sz w:val="18"/>
      <w:szCs w:val="18"/>
    </w:rPr>
  </w:style>
  <w:style w:type="paragraph" w:styleId="1025">
    <w:name w:val="ConsPlusNormal"/>
    <w:next w:val="1025"/>
    <w:link w:val="991"/>
    <w:rPr>
      <w:rFonts w:ascii="Arial" w:hAnsi="Arial"/>
      <w:lang w:val="ru-RU" w:bidi="ar-SA" w:eastAsia="ru-RU"/>
    </w:rPr>
    <w:pPr>
      <w:widowControl w:val="off"/>
    </w:pPr>
  </w:style>
  <w:style w:type="paragraph" w:styleId="1026">
    <w:name w:val="Верхний колонтитул"/>
    <w:basedOn w:val="991"/>
    <w:next w:val="1026"/>
    <w:link w:val="1027"/>
    <w:rPr>
      <w:rFonts w:ascii="Times New Roman" w:hAnsi="Times New Roman"/>
      <w:sz w:val="24"/>
      <w:szCs w:val="24"/>
      <w:lang w:val="en-US" w:eastAsia="en-US"/>
    </w:rPr>
    <w:pPr>
      <w:spacing w:lineRule="auto" w:line="240" w:after="0"/>
      <w:tabs>
        <w:tab w:val="center" w:pos="4677" w:leader="none"/>
        <w:tab w:val="right" w:pos="9355" w:leader="none"/>
      </w:tabs>
    </w:pPr>
  </w:style>
  <w:style w:type="character" w:styleId="1027">
    <w:name w:val="Верхний колонтитул Знак"/>
    <w:next w:val="1027"/>
    <w:link w:val="1026"/>
    <w:rPr>
      <w:rFonts w:ascii="Times New Roman" w:hAnsi="Times New Roman"/>
      <w:sz w:val="24"/>
      <w:szCs w:val="24"/>
    </w:rPr>
  </w:style>
  <w:style w:type="character" w:styleId="1028">
    <w:name w:val="Текст примечания Знак11"/>
    <w:next w:val="1028"/>
    <w:link w:val="991"/>
    <w:rPr>
      <w:sz w:val="20"/>
      <w:szCs w:val="20"/>
    </w:rPr>
  </w:style>
  <w:style w:type="paragraph" w:styleId="1029">
    <w:name w:val="Текст примечания"/>
    <w:basedOn w:val="991"/>
    <w:next w:val="1029"/>
    <w:link w:val="1030"/>
    <w:rPr>
      <w:sz w:val="20"/>
      <w:szCs w:val="20"/>
      <w:lang w:val="en-US" w:eastAsia="en-US"/>
    </w:rPr>
    <w:pPr>
      <w:spacing w:lineRule="auto" w:line="240" w:after="0"/>
    </w:pPr>
  </w:style>
  <w:style w:type="character" w:styleId="1030">
    <w:name w:val="Текст примечания Знак"/>
    <w:next w:val="1030"/>
    <w:link w:val="1029"/>
    <w:rPr>
      <w:sz w:val="20"/>
      <w:szCs w:val="20"/>
    </w:rPr>
  </w:style>
  <w:style w:type="character" w:styleId="1031">
    <w:name w:val="Текст примечания Знак1"/>
    <w:next w:val="1031"/>
    <w:link w:val="991"/>
    <w:rPr>
      <w:sz w:val="20"/>
      <w:szCs w:val="20"/>
    </w:rPr>
  </w:style>
  <w:style w:type="character" w:styleId="1032">
    <w:name w:val="Тема примечания Знак11"/>
    <w:next w:val="1032"/>
    <w:link w:val="991"/>
    <w:rPr>
      <w:b/>
      <w:bCs/>
      <w:sz w:val="20"/>
      <w:szCs w:val="20"/>
    </w:rPr>
  </w:style>
  <w:style w:type="paragraph" w:styleId="1033">
    <w:name w:val="Тема примечания"/>
    <w:basedOn w:val="1029"/>
    <w:next w:val="1029"/>
    <w:link w:val="1034"/>
    <w:rPr>
      <w:rFonts w:ascii="Times New Roman" w:hAnsi="Times New Roman"/>
      <w:b/>
      <w:bCs/>
    </w:rPr>
  </w:style>
  <w:style w:type="character" w:styleId="1034">
    <w:name w:val="Тема примечания Знак"/>
    <w:next w:val="1034"/>
    <w:link w:val="1033"/>
    <w:rPr>
      <w:rFonts w:ascii="Times New Roman" w:hAnsi="Times New Roman"/>
      <w:b/>
      <w:bCs/>
      <w:sz w:val="20"/>
      <w:szCs w:val="20"/>
    </w:rPr>
  </w:style>
  <w:style w:type="character" w:styleId="1035">
    <w:name w:val="Тема примечания Знак1"/>
    <w:next w:val="1035"/>
    <w:link w:val="991"/>
    <w:rPr>
      <w:b/>
      <w:bCs/>
      <w:sz w:val="20"/>
      <w:szCs w:val="20"/>
    </w:rPr>
  </w:style>
  <w:style w:type="paragraph" w:styleId="1036">
    <w:name w:val="Основной текст с отступом 2"/>
    <w:basedOn w:val="991"/>
    <w:next w:val="1036"/>
    <w:link w:val="1037"/>
    <w:rPr>
      <w:rFonts w:ascii="Times New Roman" w:hAnsi="Times New Roman"/>
      <w:sz w:val="24"/>
      <w:szCs w:val="24"/>
      <w:lang w:val="en-US" w:eastAsia="en-US"/>
    </w:rPr>
    <w:pPr>
      <w:ind w:left="283"/>
      <w:spacing w:lineRule="auto" w:line="480" w:after="120"/>
    </w:pPr>
  </w:style>
  <w:style w:type="character" w:styleId="1037">
    <w:name w:val="Основной текст с отступом 2 Знак"/>
    <w:next w:val="1037"/>
    <w:link w:val="1036"/>
    <w:rPr>
      <w:rFonts w:ascii="Times New Roman" w:hAnsi="Times New Roman"/>
      <w:sz w:val="24"/>
      <w:szCs w:val="24"/>
    </w:rPr>
  </w:style>
  <w:style w:type="character" w:styleId="1038">
    <w:name w:val="apple-converted-space"/>
    <w:next w:val="1038"/>
    <w:link w:val="991"/>
  </w:style>
  <w:style w:type="character" w:styleId="1039">
    <w:name w:val="Цветовое выделение"/>
    <w:next w:val="1039"/>
    <w:link w:val="991"/>
    <w:rPr>
      <w:b/>
      <w:color w:val="26282F"/>
    </w:rPr>
  </w:style>
  <w:style w:type="character" w:styleId="1040">
    <w:name w:val="Гипертекстовая ссылка"/>
    <w:next w:val="1040"/>
    <w:link w:val="991"/>
    <w:rPr>
      <w:b/>
      <w:color w:val="106BBE"/>
    </w:rPr>
  </w:style>
  <w:style w:type="character" w:styleId="1041">
    <w:name w:val="Активная гипертекстовая ссылка"/>
    <w:next w:val="1041"/>
    <w:link w:val="991"/>
    <w:rPr>
      <w:b/>
      <w:color w:val="106BBE"/>
      <w:u w:val="single"/>
    </w:rPr>
  </w:style>
  <w:style w:type="paragraph" w:styleId="1042">
    <w:name w:val="Внимание"/>
    <w:basedOn w:val="991"/>
    <w:next w:val="991"/>
    <w:link w:val="991"/>
    <w:rPr>
      <w:rFonts w:ascii="Times New Roman" w:hAnsi="Times New Roman"/>
      <w:sz w:val="24"/>
      <w:szCs w:val="24"/>
      <w:shd w:val="clear" w:fill="F5F3DA" w:color="auto"/>
    </w:rPr>
    <w:pPr>
      <w:ind w:left="420" w:right="420" w:firstLine="300"/>
      <w:jc w:val="both"/>
      <w:spacing w:lineRule="auto" w:line="360" w:after="240" w:before="240"/>
      <w:widowControl w:val="off"/>
    </w:pPr>
  </w:style>
  <w:style w:type="paragraph" w:styleId="1043">
    <w:name w:val="Внимание: криминал!!"/>
    <w:basedOn w:val="1042"/>
    <w:next w:val="991"/>
    <w:link w:val="991"/>
  </w:style>
  <w:style w:type="paragraph" w:styleId="1044">
    <w:name w:val="Внимание: недобросовестность!"/>
    <w:basedOn w:val="1042"/>
    <w:next w:val="991"/>
    <w:link w:val="991"/>
  </w:style>
  <w:style w:type="character" w:styleId="1045">
    <w:name w:val="Выделение для Базового Поиска"/>
    <w:next w:val="1045"/>
    <w:link w:val="991"/>
    <w:rPr>
      <w:b/>
      <w:color w:val="0058A9"/>
    </w:rPr>
  </w:style>
  <w:style w:type="character" w:styleId="1046">
    <w:name w:val="Выделение для Базового Поиска (курсив)"/>
    <w:next w:val="1046"/>
    <w:link w:val="991"/>
    <w:rPr>
      <w:b/>
      <w:i/>
      <w:color w:val="0058A9"/>
    </w:rPr>
  </w:style>
  <w:style w:type="paragraph" w:styleId="1047">
    <w:name w:val="Дочерний элемент списка"/>
    <w:basedOn w:val="991"/>
    <w:next w:val="991"/>
    <w:link w:val="991"/>
    <w:rPr>
      <w:rFonts w:ascii="Times New Roman" w:hAnsi="Times New Roman"/>
      <w:color w:val="868381"/>
      <w:sz w:val="20"/>
      <w:szCs w:val="20"/>
    </w:rPr>
    <w:pPr>
      <w:jc w:val="both"/>
      <w:spacing w:lineRule="auto" w:line="360" w:after="0"/>
      <w:widowControl w:val="off"/>
    </w:pPr>
  </w:style>
  <w:style w:type="paragraph" w:styleId="1048">
    <w:name w:val="Основное меню (преемственное)"/>
    <w:basedOn w:val="991"/>
    <w:next w:val="991"/>
    <w:link w:val="991"/>
    <w:rPr>
      <w:rFonts w:ascii="Verdana" w:hAnsi="Verdana"/>
    </w:rPr>
    <w:pPr>
      <w:ind w:firstLine="720"/>
      <w:jc w:val="both"/>
      <w:spacing w:lineRule="auto" w:line="360" w:after="0"/>
      <w:widowControl w:val="off"/>
    </w:pPr>
  </w:style>
  <w:style w:type="paragraph" w:styleId="1049">
    <w:name w:val="Заголовок1"/>
    <w:basedOn w:val="1048"/>
    <w:next w:val="991"/>
    <w:link w:val="991"/>
    <w:rPr>
      <w:b/>
      <w:bCs/>
      <w:color w:val="0058A9"/>
      <w:shd w:val="clear" w:fill="ECE9D8" w:color="auto"/>
    </w:rPr>
  </w:style>
  <w:style w:type="paragraph" w:styleId="1050">
    <w:name w:val="Заголовок группы контролов"/>
    <w:basedOn w:val="991"/>
    <w:next w:val="991"/>
    <w:link w:val="991"/>
    <w:rPr>
      <w:rFonts w:ascii="Times New Roman" w:hAnsi="Times New Roman"/>
      <w:b/>
      <w:bCs/>
      <w:color w:val="000000"/>
      <w:sz w:val="24"/>
      <w:szCs w:val="24"/>
    </w:rPr>
    <w:pPr>
      <w:ind w:firstLine="720"/>
      <w:jc w:val="both"/>
      <w:spacing w:lineRule="auto" w:line="360" w:after="0"/>
      <w:widowControl w:val="off"/>
    </w:pPr>
  </w:style>
  <w:style w:type="paragraph" w:styleId="1051">
    <w:name w:val="Заголовок для информации об изменениях"/>
    <w:basedOn w:val="992"/>
    <w:next w:val="991"/>
    <w:link w:val="991"/>
    <w:rPr>
      <w:rFonts w:ascii="Times New Roman" w:hAnsi="Times New Roman"/>
      <w:b w:val="false"/>
      <w:bCs w:val="false"/>
      <w:sz w:val="18"/>
      <w:szCs w:val="18"/>
      <w:shd w:val="clear" w:fill="FFFFFF" w:color="auto"/>
    </w:rPr>
    <w:pPr>
      <w:jc w:val="center"/>
      <w:keepLines/>
      <w:spacing w:lineRule="auto" w:line="360" w:after="240" w:before="0"/>
      <w:outlineLvl w:val="9"/>
    </w:pPr>
  </w:style>
  <w:style w:type="paragraph" w:styleId="1052">
    <w:name w:val="Заголовок распахивающейся части диалога"/>
    <w:basedOn w:val="991"/>
    <w:next w:val="991"/>
    <w:link w:val="991"/>
    <w:rPr>
      <w:rFonts w:ascii="Times New Roman" w:hAnsi="Times New Roman"/>
      <w:i/>
      <w:iCs/>
      <w:color w:val="000080"/>
    </w:rPr>
    <w:pPr>
      <w:ind w:firstLine="720"/>
      <w:jc w:val="both"/>
      <w:spacing w:lineRule="auto" w:line="360" w:after="0"/>
      <w:widowControl w:val="off"/>
    </w:pPr>
  </w:style>
  <w:style w:type="character" w:styleId="1053">
    <w:name w:val="Заголовок своего сообщения"/>
    <w:next w:val="1053"/>
    <w:link w:val="991"/>
    <w:rPr>
      <w:b/>
      <w:color w:val="26282F"/>
    </w:rPr>
  </w:style>
  <w:style w:type="paragraph" w:styleId="1054">
    <w:name w:val="Заголовок статьи"/>
    <w:basedOn w:val="991"/>
    <w:next w:val="991"/>
    <w:link w:val="991"/>
    <w:rPr>
      <w:rFonts w:ascii="Times New Roman" w:hAnsi="Times New Roman"/>
      <w:sz w:val="24"/>
      <w:szCs w:val="24"/>
    </w:rPr>
    <w:pPr>
      <w:ind w:left="1612" w:hanging="892"/>
      <w:jc w:val="both"/>
      <w:spacing w:lineRule="auto" w:line="360" w:after="0"/>
      <w:widowControl w:val="off"/>
    </w:pPr>
  </w:style>
  <w:style w:type="character" w:styleId="1055">
    <w:name w:val="Заголовок чужого сообщения"/>
    <w:next w:val="1055"/>
    <w:link w:val="991"/>
    <w:rPr>
      <w:b/>
      <w:color w:val="FF0000"/>
    </w:rPr>
  </w:style>
  <w:style w:type="paragraph" w:styleId="1056">
    <w:name w:val="Заголовок ЭР (левое окно)"/>
    <w:basedOn w:val="991"/>
    <w:next w:val="991"/>
    <w:link w:val="991"/>
    <w:rPr>
      <w:rFonts w:ascii="Times New Roman" w:hAnsi="Times New Roman"/>
      <w:b/>
      <w:bCs/>
      <w:color w:val="26282F"/>
      <w:sz w:val="26"/>
      <w:szCs w:val="26"/>
    </w:rPr>
    <w:pPr>
      <w:jc w:val="center"/>
      <w:spacing w:lineRule="auto" w:line="360" w:after="250" w:before="300"/>
      <w:widowControl w:val="off"/>
    </w:pPr>
  </w:style>
  <w:style w:type="paragraph" w:styleId="1057">
    <w:name w:val="Заголовок ЭР (правое окно)"/>
    <w:basedOn w:val="1056"/>
    <w:next w:val="991"/>
    <w:link w:val="991"/>
    <w:pPr>
      <w:jc w:val="left"/>
      <w:spacing w:after="0"/>
    </w:pPr>
  </w:style>
  <w:style w:type="paragraph" w:styleId="1058">
    <w:name w:val="Интерактивный заголовок"/>
    <w:basedOn w:val="1049"/>
    <w:next w:val="991"/>
    <w:link w:val="991"/>
    <w:rPr>
      <w:u w:val="single"/>
    </w:rPr>
  </w:style>
  <w:style w:type="paragraph" w:styleId="1059">
    <w:name w:val="Текст информации об изменениях"/>
    <w:basedOn w:val="991"/>
    <w:next w:val="991"/>
    <w:link w:val="991"/>
    <w:rPr>
      <w:rFonts w:ascii="Times New Roman" w:hAnsi="Times New Roman"/>
      <w:color w:val="353842"/>
      <w:sz w:val="18"/>
      <w:szCs w:val="18"/>
    </w:rPr>
    <w:pPr>
      <w:ind w:firstLine="720"/>
      <w:jc w:val="both"/>
      <w:spacing w:lineRule="auto" w:line="360" w:after="0"/>
      <w:widowControl w:val="off"/>
    </w:pPr>
  </w:style>
  <w:style w:type="paragraph" w:styleId="1060">
    <w:name w:val="Информация об изменениях"/>
    <w:basedOn w:val="1059"/>
    <w:next w:val="991"/>
    <w:link w:val="991"/>
    <w:rPr>
      <w:shd w:val="clear" w:fill="EAEFED" w:color="auto"/>
    </w:rPr>
    <w:pPr>
      <w:ind w:left="360" w:right="360" w:firstLine="0"/>
      <w:spacing w:before="180"/>
    </w:pPr>
  </w:style>
  <w:style w:type="paragraph" w:styleId="1061">
    <w:name w:val="Текст (справка)"/>
    <w:basedOn w:val="991"/>
    <w:next w:val="991"/>
    <w:link w:val="991"/>
    <w:rPr>
      <w:rFonts w:ascii="Times New Roman" w:hAnsi="Times New Roman"/>
      <w:sz w:val="24"/>
      <w:szCs w:val="24"/>
    </w:rPr>
    <w:pPr>
      <w:ind w:left="170" w:right="170"/>
      <w:spacing w:lineRule="auto" w:line="360" w:after="0"/>
      <w:widowControl w:val="off"/>
    </w:pPr>
  </w:style>
  <w:style w:type="paragraph" w:styleId="1062">
    <w:name w:val="Комментарий"/>
    <w:basedOn w:val="1061"/>
    <w:next w:val="991"/>
    <w:link w:val="991"/>
    <w:rPr>
      <w:color w:val="353842"/>
      <w:shd w:val="clear" w:fill="F0F0F0" w:color="auto"/>
    </w:rPr>
    <w:pPr>
      <w:ind w:right="0"/>
      <w:jc w:val="both"/>
      <w:spacing w:before="75"/>
    </w:pPr>
  </w:style>
  <w:style w:type="paragraph" w:styleId="1063">
    <w:name w:val="Информация об изменениях документа"/>
    <w:basedOn w:val="1062"/>
    <w:next w:val="991"/>
    <w:link w:val="991"/>
    <w:rPr>
      <w:i/>
      <w:iCs/>
    </w:rPr>
  </w:style>
  <w:style w:type="paragraph" w:styleId="1064">
    <w:name w:val="Текст (лев. подпись)"/>
    <w:basedOn w:val="991"/>
    <w:next w:val="991"/>
    <w:link w:val="991"/>
    <w:rPr>
      <w:rFonts w:ascii="Times New Roman" w:hAnsi="Times New Roman"/>
      <w:sz w:val="24"/>
      <w:szCs w:val="24"/>
    </w:rPr>
    <w:pPr>
      <w:spacing w:lineRule="auto" w:line="360" w:after="0"/>
      <w:widowControl w:val="off"/>
    </w:pPr>
  </w:style>
  <w:style w:type="paragraph" w:styleId="1065">
    <w:name w:val="Колонтитул (левый)"/>
    <w:basedOn w:val="1064"/>
    <w:next w:val="991"/>
    <w:link w:val="991"/>
    <w:rPr>
      <w:sz w:val="14"/>
      <w:szCs w:val="14"/>
    </w:rPr>
  </w:style>
  <w:style w:type="paragraph" w:styleId="1066">
    <w:name w:val="Текст (прав. подпись)"/>
    <w:basedOn w:val="991"/>
    <w:next w:val="991"/>
    <w:link w:val="991"/>
    <w:rPr>
      <w:rFonts w:ascii="Times New Roman" w:hAnsi="Times New Roman"/>
      <w:sz w:val="24"/>
      <w:szCs w:val="24"/>
    </w:rPr>
    <w:pPr>
      <w:jc w:val="right"/>
      <w:spacing w:lineRule="auto" w:line="360" w:after="0"/>
      <w:widowControl w:val="off"/>
    </w:pPr>
  </w:style>
  <w:style w:type="paragraph" w:styleId="1067">
    <w:name w:val="Колонтитул (правый)"/>
    <w:basedOn w:val="1066"/>
    <w:next w:val="991"/>
    <w:link w:val="991"/>
    <w:rPr>
      <w:sz w:val="14"/>
      <w:szCs w:val="14"/>
    </w:rPr>
  </w:style>
  <w:style w:type="paragraph" w:styleId="1068">
    <w:name w:val="Комментарий пользователя"/>
    <w:basedOn w:val="1062"/>
    <w:next w:val="991"/>
    <w:link w:val="991"/>
    <w:rPr>
      <w:shd w:val="clear" w:fill="FFDFE0" w:color="auto"/>
    </w:rPr>
    <w:pPr>
      <w:jc w:val="left"/>
    </w:pPr>
  </w:style>
  <w:style w:type="paragraph" w:styleId="1069">
    <w:name w:val="Куда обратиться?"/>
    <w:basedOn w:val="1042"/>
    <w:next w:val="991"/>
    <w:link w:val="991"/>
  </w:style>
  <w:style w:type="paragraph" w:styleId="1070">
    <w:name w:val="Моноширинный"/>
    <w:basedOn w:val="991"/>
    <w:next w:val="991"/>
    <w:link w:val="991"/>
    <w:rPr>
      <w:rFonts w:ascii="Courier New" w:hAnsi="Courier New"/>
      <w:sz w:val="24"/>
      <w:szCs w:val="24"/>
    </w:rPr>
    <w:pPr>
      <w:spacing w:lineRule="auto" w:line="360" w:after="0"/>
      <w:widowControl w:val="off"/>
    </w:pPr>
  </w:style>
  <w:style w:type="character" w:styleId="1071">
    <w:name w:val="Найденные слова"/>
    <w:next w:val="1071"/>
    <w:link w:val="991"/>
    <w:rPr>
      <w:b/>
      <w:color w:val="26282F"/>
      <w:shd w:val="clear" w:fill="FFF580" w:color="auto"/>
    </w:rPr>
  </w:style>
  <w:style w:type="paragraph" w:styleId="1072">
    <w:name w:val="Напишите нам"/>
    <w:basedOn w:val="991"/>
    <w:next w:val="991"/>
    <w:link w:val="991"/>
    <w:rPr>
      <w:rFonts w:ascii="Times New Roman" w:hAnsi="Times New Roman"/>
      <w:sz w:val="20"/>
      <w:szCs w:val="20"/>
      <w:shd w:val="clear" w:fill="EFFFAD" w:color="auto"/>
    </w:rPr>
    <w:pPr>
      <w:ind w:left="180" w:right="180"/>
      <w:jc w:val="both"/>
      <w:spacing w:lineRule="auto" w:line="360" w:after="90" w:before="90"/>
      <w:widowControl w:val="off"/>
    </w:pPr>
  </w:style>
  <w:style w:type="character" w:styleId="1073">
    <w:name w:val="Не вступил в силу"/>
    <w:next w:val="1073"/>
    <w:link w:val="991"/>
    <w:rPr>
      <w:b/>
      <w:color w:val="000000"/>
      <w:shd w:val="clear" w:fill="D8EDE8" w:color="auto"/>
    </w:rPr>
  </w:style>
  <w:style w:type="paragraph" w:styleId="1074">
    <w:name w:val="Необходимые документы"/>
    <w:basedOn w:val="1042"/>
    <w:next w:val="991"/>
    <w:link w:val="991"/>
    <w:pPr>
      <w:ind w:firstLine="118"/>
    </w:pPr>
  </w:style>
  <w:style w:type="paragraph" w:styleId="1075">
    <w:name w:val="Нормальный (таблица)"/>
    <w:basedOn w:val="991"/>
    <w:next w:val="991"/>
    <w:link w:val="991"/>
    <w:rPr>
      <w:rFonts w:ascii="Times New Roman" w:hAnsi="Times New Roman"/>
      <w:sz w:val="24"/>
      <w:szCs w:val="24"/>
    </w:rPr>
    <w:pPr>
      <w:jc w:val="both"/>
      <w:spacing w:lineRule="auto" w:line="360" w:after="0"/>
      <w:widowControl w:val="off"/>
    </w:pPr>
  </w:style>
  <w:style w:type="paragraph" w:styleId="1076">
    <w:name w:val="Таблицы (моноширинный)"/>
    <w:basedOn w:val="991"/>
    <w:next w:val="991"/>
    <w:link w:val="991"/>
    <w:rPr>
      <w:rFonts w:ascii="Courier New" w:hAnsi="Courier New"/>
      <w:sz w:val="24"/>
      <w:szCs w:val="24"/>
    </w:rPr>
    <w:pPr>
      <w:spacing w:lineRule="auto" w:line="360" w:after="0"/>
      <w:widowControl w:val="off"/>
    </w:pPr>
  </w:style>
  <w:style w:type="paragraph" w:styleId="1077">
    <w:name w:val="Оглавление"/>
    <w:basedOn w:val="1076"/>
    <w:next w:val="991"/>
    <w:link w:val="991"/>
    <w:pPr>
      <w:ind w:left="140"/>
    </w:pPr>
  </w:style>
  <w:style w:type="character" w:styleId="1078">
    <w:name w:val="Опечатки"/>
    <w:next w:val="1078"/>
    <w:link w:val="991"/>
    <w:rPr>
      <w:color w:val="FF0000"/>
    </w:rPr>
  </w:style>
  <w:style w:type="paragraph" w:styleId="1079">
    <w:name w:val="Переменная часть"/>
    <w:basedOn w:val="1048"/>
    <w:next w:val="991"/>
    <w:link w:val="991"/>
    <w:rPr>
      <w:sz w:val="18"/>
      <w:szCs w:val="18"/>
    </w:rPr>
  </w:style>
  <w:style w:type="paragraph" w:styleId="1080">
    <w:name w:val="Подвал для информации об изменениях"/>
    <w:basedOn w:val="992"/>
    <w:next w:val="991"/>
    <w:link w:val="991"/>
    <w:rPr>
      <w:rFonts w:ascii="Times New Roman" w:hAnsi="Times New Roman"/>
      <w:b w:val="false"/>
      <w:bCs w:val="false"/>
      <w:sz w:val="18"/>
      <w:szCs w:val="18"/>
    </w:rPr>
    <w:pPr>
      <w:jc w:val="center"/>
      <w:keepLines/>
      <w:spacing w:lineRule="auto" w:line="360" w:after="240" w:before="480"/>
      <w:outlineLvl w:val="9"/>
    </w:pPr>
  </w:style>
  <w:style w:type="paragraph" w:styleId="1081">
    <w:name w:val="Подзаголовок для информации об изменениях"/>
    <w:basedOn w:val="1059"/>
    <w:next w:val="991"/>
    <w:link w:val="991"/>
    <w:rPr>
      <w:b/>
      <w:bCs/>
    </w:rPr>
  </w:style>
  <w:style w:type="paragraph" w:styleId="1082">
    <w:name w:val="Подчёркнуный текст"/>
    <w:basedOn w:val="991"/>
    <w:next w:val="991"/>
    <w:link w:val="991"/>
    <w:rPr>
      <w:rFonts w:ascii="Times New Roman" w:hAnsi="Times New Roman"/>
      <w:sz w:val="24"/>
      <w:szCs w:val="24"/>
    </w:rPr>
    <w:pPr>
      <w:ind w:firstLine="720"/>
      <w:jc w:val="both"/>
      <w:spacing w:lineRule="auto" w:line="360" w:after="0"/>
      <w:widowControl w:val="off"/>
      <w:pBdr>
        <w:bottom w:val="single" w:color="000000" w:sz="4" w:space="0"/>
      </w:pBdr>
    </w:pPr>
  </w:style>
  <w:style w:type="paragraph" w:styleId="1083">
    <w:name w:val="Постоянная часть"/>
    <w:basedOn w:val="1048"/>
    <w:next w:val="991"/>
    <w:link w:val="991"/>
    <w:rPr>
      <w:sz w:val="20"/>
      <w:szCs w:val="20"/>
    </w:rPr>
  </w:style>
  <w:style w:type="paragraph" w:styleId="1084">
    <w:name w:val="Прижатый влево"/>
    <w:basedOn w:val="991"/>
    <w:next w:val="991"/>
    <w:link w:val="991"/>
    <w:rPr>
      <w:rFonts w:ascii="Times New Roman" w:hAnsi="Times New Roman"/>
      <w:sz w:val="24"/>
      <w:szCs w:val="24"/>
    </w:rPr>
    <w:pPr>
      <w:spacing w:lineRule="auto" w:line="360" w:after="0"/>
      <w:widowControl w:val="off"/>
    </w:pPr>
  </w:style>
  <w:style w:type="paragraph" w:styleId="1085">
    <w:name w:val="Пример."/>
    <w:basedOn w:val="1042"/>
    <w:next w:val="991"/>
    <w:link w:val="991"/>
  </w:style>
  <w:style w:type="paragraph" w:styleId="1086">
    <w:name w:val="Примечание."/>
    <w:basedOn w:val="1042"/>
    <w:next w:val="991"/>
    <w:link w:val="991"/>
  </w:style>
  <w:style w:type="character" w:styleId="1087">
    <w:name w:val="Продолжение ссылки"/>
    <w:next w:val="1087"/>
    <w:link w:val="991"/>
  </w:style>
  <w:style w:type="paragraph" w:styleId="1088">
    <w:name w:val="Словарная статья"/>
    <w:basedOn w:val="991"/>
    <w:next w:val="991"/>
    <w:link w:val="991"/>
    <w:rPr>
      <w:rFonts w:ascii="Times New Roman" w:hAnsi="Times New Roman"/>
      <w:sz w:val="24"/>
      <w:szCs w:val="24"/>
    </w:rPr>
    <w:pPr>
      <w:ind w:right="118"/>
      <w:jc w:val="both"/>
      <w:spacing w:lineRule="auto" w:line="360" w:after="0"/>
      <w:widowControl w:val="off"/>
    </w:pPr>
  </w:style>
  <w:style w:type="character" w:styleId="1089">
    <w:name w:val="Сравнение редакций"/>
    <w:next w:val="1089"/>
    <w:link w:val="991"/>
    <w:rPr>
      <w:b/>
      <w:color w:val="26282F"/>
    </w:rPr>
  </w:style>
  <w:style w:type="character" w:styleId="1090">
    <w:name w:val="Сравнение редакций. Добавленный фрагмент"/>
    <w:next w:val="1090"/>
    <w:link w:val="991"/>
    <w:rPr>
      <w:color w:val="000000"/>
      <w:shd w:val="clear" w:fill="C1D7FF" w:color="auto"/>
    </w:rPr>
  </w:style>
  <w:style w:type="character" w:styleId="1091">
    <w:name w:val="Сравнение редакций. Удаленный фрагмент"/>
    <w:next w:val="1091"/>
    <w:link w:val="991"/>
    <w:rPr>
      <w:color w:val="000000"/>
      <w:shd w:val="clear" w:fill="C4C413" w:color="auto"/>
    </w:rPr>
  </w:style>
  <w:style w:type="paragraph" w:styleId="1092">
    <w:name w:val="Ссылка на официальную публикацию"/>
    <w:basedOn w:val="991"/>
    <w:next w:val="991"/>
    <w:link w:val="991"/>
    <w:rPr>
      <w:rFonts w:ascii="Times New Roman" w:hAnsi="Times New Roman"/>
      <w:sz w:val="24"/>
      <w:szCs w:val="24"/>
    </w:rPr>
    <w:pPr>
      <w:ind w:firstLine="720"/>
      <w:jc w:val="both"/>
      <w:spacing w:lineRule="auto" w:line="360" w:after="0"/>
      <w:widowControl w:val="off"/>
    </w:pPr>
  </w:style>
  <w:style w:type="character" w:styleId="1093">
    <w:name w:val="Ссылка на утративший силу документ"/>
    <w:next w:val="1093"/>
    <w:link w:val="991"/>
    <w:rPr>
      <w:b/>
      <w:color w:val="749232"/>
    </w:rPr>
  </w:style>
  <w:style w:type="paragraph" w:styleId="1094">
    <w:name w:val="Текст в таблице"/>
    <w:basedOn w:val="1075"/>
    <w:next w:val="991"/>
    <w:link w:val="991"/>
    <w:pPr>
      <w:ind w:firstLine="500"/>
    </w:pPr>
  </w:style>
  <w:style w:type="paragraph" w:styleId="1095">
    <w:name w:val="Текст ЭР (см. также)"/>
    <w:basedOn w:val="991"/>
    <w:next w:val="991"/>
    <w:link w:val="991"/>
    <w:rPr>
      <w:rFonts w:ascii="Times New Roman" w:hAnsi="Times New Roman"/>
      <w:sz w:val="20"/>
      <w:szCs w:val="20"/>
    </w:rPr>
    <w:pPr>
      <w:spacing w:lineRule="auto" w:line="360" w:after="0" w:before="200"/>
      <w:widowControl w:val="off"/>
    </w:pPr>
  </w:style>
  <w:style w:type="paragraph" w:styleId="1096">
    <w:name w:val="Технический комментарий"/>
    <w:basedOn w:val="991"/>
    <w:next w:val="991"/>
    <w:link w:val="991"/>
    <w:rPr>
      <w:rFonts w:ascii="Times New Roman" w:hAnsi="Times New Roman"/>
      <w:color w:val="463F31"/>
      <w:sz w:val="24"/>
      <w:szCs w:val="24"/>
      <w:shd w:val="clear" w:fill="FFFFA6" w:color="auto"/>
    </w:rPr>
    <w:pPr>
      <w:spacing w:lineRule="auto" w:line="360" w:after="0"/>
      <w:widowControl w:val="off"/>
    </w:pPr>
  </w:style>
  <w:style w:type="character" w:styleId="1097">
    <w:name w:val="Утратил силу"/>
    <w:next w:val="1097"/>
    <w:link w:val="991"/>
    <w:rPr>
      <w:b/>
      <w:strike/>
      <w:color w:val="666600"/>
    </w:rPr>
  </w:style>
  <w:style w:type="paragraph" w:styleId="1098">
    <w:name w:val="Формула"/>
    <w:basedOn w:val="991"/>
    <w:next w:val="991"/>
    <w:link w:val="991"/>
    <w:rPr>
      <w:rFonts w:ascii="Times New Roman" w:hAnsi="Times New Roman"/>
      <w:sz w:val="24"/>
      <w:szCs w:val="24"/>
      <w:shd w:val="clear" w:fill="F5F3DA" w:color="auto"/>
    </w:rPr>
    <w:pPr>
      <w:ind w:left="420" w:right="420" w:firstLine="300"/>
      <w:jc w:val="both"/>
      <w:spacing w:lineRule="auto" w:line="360" w:after="240" w:before="240"/>
      <w:widowControl w:val="off"/>
    </w:pPr>
  </w:style>
  <w:style w:type="paragraph" w:styleId="1099">
    <w:name w:val="Центрированный (таблица)"/>
    <w:basedOn w:val="1075"/>
    <w:next w:val="991"/>
    <w:link w:val="991"/>
    <w:pPr>
      <w:jc w:val="center"/>
    </w:pPr>
  </w:style>
  <w:style w:type="paragraph" w:styleId="1100">
    <w:name w:val="ЭР-содержание (правое окно)"/>
    <w:basedOn w:val="991"/>
    <w:next w:val="991"/>
    <w:link w:val="991"/>
    <w:rPr>
      <w:rFonts w:ascii="Times New Roman" w:hAnsi="Times New Roman"/>
      <w:sz w:val="24"/>
      <w:szCs w:val="24"/>
    </w:rPr>
    <w:pPr>
      <w:spacing w:lineRule="auto" w:line="360" w:after="0" w:before="300"/>
      <w:widowControl w:val="off"/>
    </w:pPr>
  </w:style>
  <w:style w:type="paragraph" w:styleId="1101">
    <w:name w:val="Default"/>
    <w:next w:val="1101"/>
    <w:link w:val="991"/>
    <w:rPr>
      <w:rFonts w:ascii="Times New Roman" w:hAnsi="Times New Roman"/>
      <w:color w:val="000000"/>
      <w:sz w:val="24"/>
      <w:szCs w:val="24"/>
      <w:lang w:val="ru-RU" w:bidi="ar-SA" w:eastAsia="en-US"/>
    </w:rPr>
  </w:style>
  <w:style w:type="character" w:styleId="1102">
    <w:name w:val="Знак примечания"/>
    <w:next w:val="1102"/>
    <w:link w:val="991"/>
    <w:rPr>
      <w:sz w:val="16"/>
    </w:rPr>
  </w:style>
  <w:style w:type="paragraph" w:styleId="1103">
    <w:name w:val="Оглавление 4"/>
    <w:basedOn w:val="991"/>
    <w:next w:val="991"/>
    <w:link w:val="991"/>
    <w:rPr>
      <w:rFonts w:ascii="Calibri" w:hAnsi="Calibri"/>
      <w:sz w:val="20"/>
      <w:szCs w:val="20"/>
    </w:rPr>
    <w:pPr>
      <w:ind w:left="720"/>
      <w:spacing w:lineRule="auto" w:line="240" w:after="0"/>
    </w:pPr>
  </w:style>
  <w:style w:type="paragraph" w:styleId="1104">
    <w:name w:val="Оглавление 5"/>
    <w:basedOn w:val="991"/>
    <w:next w:val="991"/>
    <w:link w:val="991"/>
    <w:rPr>
      <w:rFonts w:ascii="Calibri" w:hAnsi="Calibri"/>
      <w:sz w:val="20"/>
      <w:szCs w:val="20"/>
    </w:rPr>
    <w:pPr>
      <w:ind w:left="960"/>
      <w:spacing w:lineRule="auto" w:line="240" w:after="0"/>
    </w:pPr>
  </w:style>
  <w:style w:type="paragraph" w:styleId="1105">
    <w:name w:val="Оглавление 6"/>
    <w:basedOn w:val="991"/>
    <w:next w:val="991"/>
    <w:link w:val="991"/>
    <w:rPr>
      <w:rFonts w:ascii="Calibri" w:hAnsi="Calibri"/>
      <w:sz w:val="20"/>
      <w:szCs w:val="20"/>
    </w:rPr>
    <w:pPr>
      <w:ind w:left="1200"/>
      <w:spacing w:lineRule="auto" w:line="240" w:after="0"/>
    </w:pPr>
  </w:style>
  <w:style w:type="paragraph" w:styleId="1106">
    <w:name w:val="Оглавление 7"/>
    <w:basedOn w:val="991"/>
    <w:next w:val="991"/>
    <w:link w:val="991"/>
    <w:rPr>
      <w:rFonts w:ascii="Calibri" w:hAnsi="Calibri"/>
      <w:sz w:val="20"/>
      <w:szCs w:val="20"/>
    </w:rPr>
    <w:pPr>
      <w:ind w:left="1440"/>
      <w:spacing w:lineRule="auto" w:line="240" w:after="0"/>
    </w:pPr>
  </w:style>
  <w:style w:type="paragraph" w:styleId="1107">
    <w:name w:val="Оглавление 8"/>
    <w:basedOn w:val="991"/>
    <w:next w:val="991"/>
    <w:link w:val="991"/>
    <w:rPr>
      <w:rFonts w:ascii="Calibri" w:hAnsi="Calibri"/>
      <w:sz w:val="20"/>
      <w:szCs w:val="20"/>
    </w:rPr>
    <w:pPr>
      <w:ind w:left="1680"/>
      <w:spacing w:lineRule="auto" w:line="240" w:after="0"/>
    </w:pPr>
  </w:style>
  <w:style w:type="paragraph" w:styleId="1108">
    <w:name w:val="Оглавление 9"/>
    <w:basedOn w:val="991"/>
    <w:next w:val="991"/>
    <w:link w:val="991"/>
    <w:rPr>
      <w:rFonts w:ascii="Calibri" w:hAnsi="Calibri"/>
      <w:sz w:val="20"/>
      <w:szCs w:val="20"/>
    </w:rPr>
    <w:pPr>
      <w:ind w:left="1920"/>
      <w:spacing w:lineRule="auto" w:line="240" w:after="0"/>
    </w:pPr>
  </w:style>
  <w:style w:type="paragraph" w:styleId="1109">
    <w:name w:val="s_1"/>
    <w:basedOn w:val="991"/>
    <w:next w:val="1109"/>
    <w:link w:val="991"/>
    <w:rPr>
      <w:rFonts w:ascii="Times New Roman" w:hAnsi="Times New Roman"/>
      <w:sz w:val="24"/>
      <w:szCs w:val="24"/>
    </w:rPr>
    <w:pPr>
      <w:spacing w:lineRule="auto" w:line="240" w:after="100" w:afterAutospacing="1" w:before="100" w:beforeAutospacing="1"/>
    </w:pPr>
  </w:style>
  <w:style w:type="table" w:styleId="1110">
    <w:name w:val="Сетка таблицы"/>
    <w:basedOn w:val="997"/>
    <w:next w:val="1110"/>
    <w:link w:val="991"/>
    <w:rPr>
      <w:lang w:eastAsia="en-US"/>
    </w:rPr>
    <w:pPr>
      <w:spacing w:lineRule="auto" w:line="240" w:after="0"/>
    </w:pPr>
    <w:tblPr/>
  </w:style>
  <w:style w:type="paragraph" w:styleId="1111">
    <w:name w:val="Текст концевой сноски"/>
    <w:basedOn w:val="991"/>
    <w:next w:val="1111"/>
    <w:link w:val="1112"/>
    <w:semiHidden/>
    <w:rPr>
      <w:sz w:val="20"/>
      <w:szCs w:val="20"/>
      <w:lang w:val="en-US" w:eastAsia="en-US"/>
    </w:rPr>
    <w:pPr>
      <w:spacing w:lineRule="auto" w:line="240" w:after="0"/>
    </w:pPr>
  </w:style>
  <w:style w:type="character" w:styleId="1112">
    <w:name w:val="Текст концевой сноски Знак"/>
    <w:next w:val="1112"/>
    <w:link w:val="1111"/>
    <w:semiHidden/>
    <w:rPr>
      <w:sz w:val="20"/>
      <w:szCs w:val="20"/>
    </w:rPr>
  </w:style>
  <w:style w:type="character" w:styleId="1113">
    <w:name w:val="Знак концевой сноски"/>
    <w:next w:val="1113"/>
    <w:link w:val="991"/>
    <w:semiHidden/>
    <w:rPr>
      <w:vertAlign w:val="superscript"/>
    </w:rPr>
  </w:style>
  <w:style w:type="character" w:styleId="1114">
    <w:name w:val="Абзац списка Знак,Содержание. 2 уровень Знак,List Paragraph Знак"/>
    <w:next w:val="1114"/>
    <w:link w:val="1021"/>
    <w:rPr>
      <w:rFonts w:ascii="Times New Roman" w:hAnsi="Times New Roman"/>
      <w:sz w:val="24"/>
      <w:szCs w:val="24"/>
    </w:rPr>
  </w:style>
  <w:style w:type="character" w:styleId="1115">
    <w:name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next w:val="1115"/>
    <w:link w:val="1011"/>
    <w:rPr>
      <w:rFonts w:ascii="Times New Roman" w:hAnsi="Times New Roman"/>
      <w:sz w:val="24"/>
      <w:szCs w:val="24"/>
      <w:lang w:val="en-US" w:eastAsia="nl-NL"/>
    </w:rPr>
  </w:style>
  <w:style w:type="character" w:styleId="1116">
    <w:name w:val="Строгий"/>
    <w:next w:val="1116"/>
    <w:link w:val="991"/>
    <w:rPr>
      <w:b/>
      <w:bCs/>
    </w:rPr>
  </w:style>
  <w:style w:type="table" w:styleId="1117">
    <w:name w:val="Table Normal"/>
    <w:next w:val="1117"/>
    <w:link w:val="991"/>
    <w:semiHidden/>
    <w:rPr>
      <w:rFonts w:eastAsia="Calibri"/>
      <w:sz w:val="22"/>
      <w:szCs w:val="22"/>
      <w:lang w:val="en-US" w:bidi="ar-SA" w:eastAsia="en-US"/>
    </w:rPr>
    <w:pPr>
      <w:widowControl w:val="off"/>
    </w:pPr>
    <w:tblPr/>
  </w:style>
  <w:style w:type="paragraph" w:styleId="1118">
    <w:name w:val="Table Paragraph"/>
    <w:basedOn w:val="991"/>
    <w:next w:val="1118"/>
    <w:link w:val="991"/>
    <w:rPr>
      <w:rFonts w:ascii="Times New Roman" w:hAnsi="Times New Roman"/>
      <w:lang w:eastAsia="en-US"/>
    </w:rPr>
    <w:pPr>
      <w:ind w:left="9"/>
      <w:spacing w:lineRule="auto" w:line="240" w:after="0"/>
      <w:widowControl w:val="off"/>
    </w:pPr>
  </w:style>
  <w:style w:type="character" w:styleId="1119">
    <w:name w:val="Просмотренная гиперссылка"/>
    <w:next w:val="1119"/>
    <w:link w:val="991"/>
    <w:rPr>
      <w:color w:val="0000FF"/>
      <w:u w:val="single"/>
    </w:rPr>
  </w:style>
  <w:style w:type="character" w:styleId="1120">
    <w:name w:val="Слабое выделение"/>
    <w:next w:val="1120"/>
    <w:link w:val="991"/>
    <w:rPr>
      <w:i/>
      <w:iCs/>
      <w:color w:val="404040"/>
    </w:rPr>
  </w:style>
  <w:style w:type="paragraph" w:styleId="1121">
    <w:name w:val="Подзаголовок"/>
    <w:basedOn w:val="991"/>
    <w:next w:val="991"/>
    <w:link w:val="1122"/>
    <w:rPr>
      <w:rFonts w:ascii="Calibri Light" w:hAnsi="Calibri Light" w:eastAsia="Times New Roman"/>
      <w:sz w:val="24"/>
      <w:szCs w:val="24"/>
    </w:rPr>
    <w:pPr>
      <w:jc w:val="center"/>
      <w:spacing w:after="60"/>
      <w:outlineLvl w:val="1"/>
    </w:pPr>
  </w:style>
  <w:style w:type="character" w:styleId="1122">
    <w:name w:val="Подзаголовок Знак"/>
    <w:next w:val="1122"/>
    <w:link w:val="1121"/>
    <w:rPr>
      <w:rFonts w:ascii="Calibri Light" w:hAnsi="Calibri Light" w:eastAsia="Times New Roman"/>
      <w:sz w:val="24"/>
      <w:szCs w:val="24"/>
    </w:rPr>
  </w:style>
  <w:style w:type="paragraph" w:styleId="1123">
    <w:name w:val="Заголовок оглавления"/>
    <w:basedOn w:val="992"/>
    <w:next w:val="991"/>
    <w:link w:val="991"/>
    <w:rPr>
      <w:rFonts w:ascii="Calibri Light" w:hAnsi="Calibri Light" w:eastAsia="Times New Roman"/>
      <w:b w:val="false"/>
      <w:bCs w:val="false"/>
      <w:color w:val="2F5496"/>
      <w:lang w:val="ru-RU" w:eastAsia="ru-RU"/>
    </w:rPr>
    <w:pPr>
      <w:keepLines/>
      <w:spacing w:lineRule="auto" w:line="259" w:after="0"/>
      <w:outlineLvl w:val="9"/>
    </w:pPr>
  </w:style>
  <w:style w:type="table" w:styleId="1124">
    <w:name w:val="Таблица простая 3"/>
    <w:basedOn w:val="997"/>
    <w:next w:val="1124"/>
    <w:link w:val="991"/>
    <w:tblPr/>
  </w:style>
  <w:style w:type="character" w:styleId="1125">
    <w:name w:val="Неразрешенное упоминание"/>
    <w:next w:val="1125"/>
    <w:link w:val="991"/>
    <w:semiHidden/>
    <w:rPr>
      <w:color w:val="605E5C"/>
      <w:shd w:val="clear" w:fill="E1DFDD" w:color="auto"/>
    </w:rPr>
  </w:style>
  <w:style w:type="paragraph" w:styleId="1126">
    <w:name w:val="Заголовок"/>
    <w:basedOn w:val="991"/>
    <w:next w:val="991"/>
    <w:link w:val="1127"/>
    <w:rPr>
      <w:rFonts w:ascii="Times New Roman" w:hAnsi="Times New Roman"/>
      <w:sz w:val="24"/>
      <w:szCs w:val="24"/>
    </w:rPr>
    <w:pPr>
      <w:ind w:firstLine="709"/>
      <w:spacing w:after="120"/>
      <w:outlineLvl w:val="0"/>
    </w:pPr>
  </w:style>
  <w:style w:type="character" w:styleId="1127">
    <w:name w:val="Заголовок Знак"/>
    <w:next w:val="1127"/>
    <w:link w:val="1126"/>
    <w:rPr>
      <w:rFonts w:ascii="Times New Roman" w:hAnsi="Times New Roman"/>
      <w:sz w:val="24"/>
      <w:szCs w:val="24"/>
    </w:rPr>
  </w:style>
  <w:style w:type="table" w:styleId="1128">
    <w:name w:val="Сетка таблицы1"/>
    <w:basedOn w:val="997"/>
    <w:next w:val="1110"/>
    <w:link w:val="991"/>
    <w:rPr>
      <w:rFonts w:ascii="Calibri" w:hAnsi="Calibri" w:eastAsia="Calibri"/>
      <w:sz w:val="22"/>
      <w:szCs w:val="22"/>
      <w:lang w:eastAsia="en-US"/>
    </w:rPr>
    <w:tblPr/>
  </w:style>
  <w:style w:type="table" w:styleId="1129">
    <w:name w:val="Сетка таблицы2"/>
    <w:basedOn w:val="997"/>
    <w:next w:val="1110"/>
    <w:link w:val="991"/>
    <w:rPr>
      <w:rFonts w:ascii="Calibri" w:hAnsi="Calibri" w:eastAsia="Calibri"/>
      <w:sz w:val="22"/>
      <w:szCs w:val="22"/>
      <w:lang w:eastAsia="en-US"/>
    </w:rPr>
    <w:tblPr/>
  </w:style>
  <w:style w:type="paragraph" w:styleId="1130">
    <w:name w:val="таблСлева12"/>
    <w:basedOn w:val="991"/>
    <w:next w:val="1130"/>
    <w:link w:val="991"/>
    <w:rPr>
      <w:rFonts w:ascii="Times New Roman" w:hAnsi="Times New Roman"/>
      <w:iCs/>
      <w:sz w:val="24"/>
      <w:szCs w:val="28"/>
    </w:rPr>
    <w:pPr>
      <w:spacing w:lineRule="auto" w:line="240" w:after="0"/>
    </w:pPr>
  </w:style>
  <w:style w:type="table" w:styleId="1131">
    <w:name w:val="Сетка таблицы11"/>
    <w:basedOn w:val="997"/>
    <w:next w:val="1110"/>
    <w:link w:val="991"/>
    <w:rPr>
      <w:rFonts w:ascii="Calibri" w:hAnsi="Calibri" w:eastAsia="Calibri"/>
      <w:sz w:val="22"/>
      <w:szCs w:val="22"/>
      <w:lang w:eastAsia="en-US"/>
    </w:rPr>
    <w:tblPr/>
  </w:style>
  <w:style w:type="paragraph" w:styleId="1132">
    <w:name w:val="Без интервала"/>
    <w:next w:val="1132"/>
    <w:link w:val="991"/>
    <w:rPr>
      <w:sz w:val="22"/>
      <w:szCs w:val="22"/>
      <w:lang w:val="ru-RU" w:bidi="ar-SA" w:eastAsia="ru-RU"/>
    </w:rPr>
  </w:style>
  <w:style w:type="paragraph" w:styleId="1133">
    <w:name w:val="c21"/>
    <w:basedOn w:val="991"/>
    <w:next w:val="1133"/>
    <w:link w:val="991"/>
    <w:rPr>
      <w:rFonts w:ascii="Times New Roman" w:hAnsi="Times New Roman"/>
      <w:sz w:val="24"/>
      <w:szCs w:val="24"/>
    </w:rPr>
    <w:pPr>
      <w:spacing w:lineRule="auto" w:line="240" w:after="100" w:afterAutospacing="1" w:before="100" w:beforeAutospacing="1"/>
    </w:pPr>
  </w:style>
  <w:style w:type="table" w:styleId="1134">
    <w:name w:val="Table Normal1"/>
    <w:next w:val="1134"/>
    <w:link w:val="991"/>
    <w:semiHidden/>
    <w:rPr>
      <w:rFonts w:eastAsia="Calibri"/>
      <w:sz w:val="22"/>
      <w:szCs w:val="22"/>
      <w:lang w:val="en-US" w:bidi="ar-SA" w:eastAsia="en-US"/>
    </w:rPr>
    <w:pPr>
      <w:widowControl w:val="off"/>
    </w:pPr>
    <w:tblPr/>
  </w:style>
  <w:style w:type="character" w:styleId="1135" w:default="1">
    <w:name w:val="Default Paragraph Font"/>
    <w:uiPriority w:val="1"/>
    <w:semiHidden/>
    <w:unhideWhenUsed/>
  </w:style>
  <w:style w:type="numbering" w:styleId="1136" w:default="1">
    <w:name w:val="No List"/>
    <w:uiPriority w:val="99"/>
    <w:semiHidden/>
    <w:unhideWhenUsed/>
  </w:style>
  <w:style w:type="paragraph" w:styleId="1137" w:default="1">
    <w:name w:val="Normal"/>
    <w:qFormat/>
  </w:style>
  <w:style w:type="table" w:styleId="1138" w:default="1">
    <w:name w:val="Normal Table"/>
    <w:uiPriority w:val="99"/>
    <w:semiHidden/>
    <w:unhideWhenUsed/>
    <w:tblPr/>
  </w:style>
  <w:style w:type="paragraph" w:styleId="1139" w:customStyle="1">
    <w:name w:val="Обычный (веб);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link w:val="1088"/>
    <w:rPr>
      <w:rFonts w:ascii="Times New Roman" w:hAnsi="Times New Roman" w:cs="Times New Roman" w:eastAsia="Times New Roman"/>
      <w:b w:val="false"/>
      <w:bCs w:val="false"/>
      <w:i w:val="false"/>
      <w:iCs w:val="false"/>
      <w:caps w:val="false"/>
      <w:smallCaps w:val="false"/>
      <w:strike w:val="false"/>
      <w:vanish w:val="false"/>
      <w:color w:val="auto"/>
      <w:spacing w:val="0"/>
      <w:position w:val="0"/>
      <w:sz w:val="24"/>
      <w:szCs w:val="24"/>
      <w:highlight w:val="none"/>
      <w:u w:val="none"/>
      <w:vertAlign w:val="baseline"/>
      <w:rtl w:val="false"/>
      <w:cs w:val="false"/>
      <w:lang w:val="en-US" w:bidi="ar-SA" w:eastAsia="nl-NL"/>
    </w:rPr>
    <w:pPr>
      <w:contextualSpacing w:val="false"/>
      <w:ind w:left="0" w:right="0" w:firstLine="0"/>
      <w:jc w:val="left"/>
      <w:keepLines w:val="false"/>
      <w:keepNext w:val="false"/>
      <w:pageBreakBefore w:val="false"/>
      <w:spacing w:lineRule="auto" w:line="240" w:after="0" w:afterAutospacing="0" w:before="0" w:beforeAutospacing="0"/>
      <w:shd w:val="nil" w:color="000000"/>
      <w:widowControl w:val="off"/>
      <w:pBdr>
        <w:left w:val="none" w:color="000000" w:sz="4" w:space="0"/>
        <w:top w:val="none" w:color="000000" w:sz="4" w:space="0"/>
        <w:right w:val="none" w:color="000000" w:sz="4" w:space="0"/>
        <w:bottom w:val="none" w:color="000000" w:sz="4" w:space="0"/>
        <w:between w:val="none" w:color="000000" w:sz="4" w:space="0"/>
      </w:pBdr>
      <w:suppressLineNumbers w:val="0"/>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footer" Target="footer2.xml" /><Relationship Id="rId11" Type="http://schemas.openxmlformats.org/officeDocument/2006/relationships/footer" Target="footer3.xml" /><Relationship Id="rId12" Type="http://schemas.openxmlformats.org/officeDocument/2006/relationships/footer" Target="footer4.xml" /><Relationship Id="rId13" Type="http://schemas.openxmlformats.org/officeDocument/2006/relationships/footer" Target="footer5.xml" /><Relationship Id="rId14" Type="http://schemas.openxmlformats.org/officeDocument/2006/relationships/footer" Target="footer6.xml" /><Relationship Id="rId15"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er5.xml.rels><?xml version="1.0" encoding="UTF-8" standalone="yes"?><Relationships xmlns="http://schemas.openxmlformats.org/package/2006/relationships"></Relationships>
</file>

<file path=word/_rels/footer6.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nlyoffice.com/settingsCustom"/>
  </ds:schemaRefs>
</ds:datastoreItem>
</file>

<file path=docProps/app.xml><?xml version="1.0" encoding="utf-8"?>
<Properties xmlns="http://schemas.openxmlformats.org/officeDocument/2006/extended-properties" xmlns:vt="http://schemas.openxmlformats.org/officeDocument/2006/docPropsVTypes">
  <Application>Р7-Офис/6.3.1.70</Application>
  <DocSecurity>0</DocSecurity>
  <HyperlinksChanged>false</HyperlinksChanged>
  <LinksUpToDate>false</LinksUpToDate>
  <ScaleCrop>false</ScaleCrop>
  <SharedDoc>false</SharedDoc>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3</cp:revision>
  <dcterms:modified xsi:type="dcterms:W3CDTF">2022-09-08T12:27:20Z</dcterms:modified>
</cp:coreProperties>
</file>